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F837" w14:textId="77777777" w:rsidR="0069162A" w:rsidRDefault="00BC01F5" w:rsidP="008A58D7">
      <w:pPr>
        <w:ind w:left="-567"/>
        <w:rPr>
          <w:b/>
          <w:bCs/>
          <w:sz w:val="28"/>
          <w:szCs w:val="28"/>
        </w:rPr>
      </w:pPr>
      <w:r w:rsidRPr="00156464">
        <w:rPr>
          <w:b/>
          <w:bCs/>
          <w:sz w:val="28"/>
          <w:szCs w:val="28"/>
        </w:rPr>
        <w:t>Formular Infrastruktur-Bereitstellungsbeitrag</w:t>
      </w:r>
      <w:r w:rsidRPr="00156464">
        <w:rPr>
          <w:b/>
          <w:bCs/>
          <w:sz w:val="28"/>
          <w:szCs w:val="28"/>
        </w:rPr>
        <w:br/>
        <w:t>für die Selbsterklärung</w:t>
      </w:r>
    </w:p>
    <w:p w14:paraId="07EF1A65" w14:textId="77777777" w:rsidR="0069162A" w:rsidRPr="00683BAD" w:rsidRDefault="0069162A" w:rsidP="0069162A">
      <w:pPr>
        <w:spacing w:after="0" w:line="240" w:lineRule="auto"/>
        <w:ind w:left="-567"/>
      </w:pPr>
      <w:r w:rsidRPr="00683BAD">
        <w:t>Die Abgabenerklärung ist bis spätestens zum 15. Mai (§ 77b Abs 5 ROG 2009) abzugeben.</w:t>
      </w:r>
    </w:p>
    <w:p w14:paraId="270CE744" w14:textId="3C2A8CD9" w:rsidR="00BC01F5" w:rsidRDefault="00156464" w:rsidP="008A58D7">
      <w:pPr>
        <w:ind w:left="-567"/>
        <w:rPr>
          <w:b/>
          <w:bCs/>
        </w:rPr>
      </w:pPr>
      <w:r w:rsidRPr="007C263D">
        <w:rPr>
          <w:b/>
          <w:bCs/>
          <w:sz w:val="12"/>
          <w:szCs w:val="12"/>
        </w:rPr>
        <w:br/>
      </w:r>
      <w:r w:rsidR="00BC01F5" w:rsidRPr="00156464">
        <w:rPr>
          <w:b/>
          <w:bCs/>
        </w:rPr>
        <w:t>Angaben zu Ihrem Grundstück:</w:t>
      </w:r>
    </w:p>
    <w:p w14:paraId="5477F75F" w14:textId="77777777" w:rsidR="001D3703" w:rsidRPr="001D3703" w:rsidRDefault="001D3703" w:rsidP="008A58D7">
      <w:pPr>
        <w:ind w:left="-567"/>
        <w:rPr>
          <w:b/>
          <w:bCs/>
          <w:sz w:val="2"/>
          <w:szCs w:val="2"/>
        </w:rPr>
      </w:pPr>
    </w:p>
    <w:tbl>
      <w:tblPr>
        <w:tblStyle w:val="Tabellenraster"/>
        <w:tblW w:w="10485" w:type="dxa"/>
        <w:tblInd w:w="-567"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ayout w:type="fixed"/>
        <w:tblLook w:val="04A0" w:firstRow="1" w:lastRow="0" w:firstColumn="1" w:lastColumn="0" w:noHBand="0" w:noVBand="1"/>
      </w:tblPr>
      <w:tblGrid>
        <w:gridCol w:w="2263"/>
        <w:gridCol w:w="3402"/>
        <w:gridCol w:w="851"/>
        <w:gridCol w:w="3969"/>
      </w:tblGrid>
      <w:tr w:rsidR="007C263D" w14:paraId="2DBB3179" w14:textId="107DCE9D" w:rsidTr="00A2376F">
        <w:trPr>
          <w:trHeight w:val="567"/>
        </w:trPr>
        <w:tc>
          <w:tcPr>
            <w:tcW w:w="2263" w:type="dxa"/>
            <w:shd w:val="clear" w:color="auto" w:fill="E7E6E6" w:themeFill="background2"/>
            <w:vAlign w:val="center"/>
          </w:tcPr>
          <w:p w14:paraId="1FD9B267" w14:textId="006F965B" w:rsidR="007C263D" w:rsidRDefault="007C263D" w:rsidP="00CE3020">
            <w:pPr>
              <w:spacing w:before="240"/>
            </w:pPr>
            <w:r>
              <w:t>Eigentümer:</w:t>
            </w:r>
          </w:p>
        </w:tc>
        <w:tc>
          <w:tcPr>
            <w:tcW w:w="8222" w:type="dxa"/>
            <w:gridSpan w:val="3"/>
            <w:shd w:val="clear" w:color="auto" w:fill="E7E6E6" w:themeFill="background2"/>
            <w:vAlign w:val="center"/>
          </w:tcPr>
          <w:p w14:paraId="456C13E2" w14:textId="0048B8C2" w:rsidR="007C263D" w:rsidRPr="00BC5461" w:rsidRDefault="004C2D38" w:rsidP="00CE3020">
            <w:pPr>
              <w:spacing w:before="240"/>
              <w:rPr>
                <w:b/>
                <w:bCs/>
              </w:rPr>
            </w:pP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r>
      <w:tr w:rsidR="007C263D" w14:paraId="37866D11" w14:textId="5E439D71" w:rsidTr="00A2376F">
        <w:trPr>
          <w:trHeight w:val="567"/>
        </w:trPr>
        <w:tc>
          <w:tcPr>
            <w:tcW w:w="2263" w:type="dxa"/>
            <w:shd w:val="clear" w:color="auto" w:fill="E7E6E6" w:themeFill="background2"/>
          </w:tcPr>
          <w:p w14:paraId="0165AD60" w14:textId="224AFCCA" w:rsidR="007C263D" w:rsidRDefault="007C263D" w:rsidP="001579AA">
            <w:pPr>
              <w:spacing w:before="240"/>
            </w:pPr>
            <w:r>
              <w:t>Anschrift:</w:t>
            </w:r>
          </w:p>
        </w:tc>
        <w:tc>
          <w:tcPr>
            <w:tcW w:w="8222" w:type="dxa"/>
            <w:gridSpan w:val="3"/>
            <w:shd w:val="clear" w:color="auto" w:fill="E7E6E6" w:themeFill="background2"/>
          </w:tcPr>
          <w:p w14:paraId="62FBD7CF" w14:textId="5560EE2C" w:rsidR="007C263D" w:rsidRPr="00BC5461" w:rsidRDefault="004C2D38" w:rsidP="001579AA">
            <w:pPr>
              <w:spacing w:before="240"/>
              <w:rPr>
                <w:b/>
                <w:bCs/>
              </w:rPr>
            </w:pPr>
            <w:r>
              <w:rPr>
                <w:b/>
                <w:bCs/>
              </w:rPr>
              <w:fldChar w:fldCharType="begin">
                <w:ffData>
                  <w:name w:val="Text2"/>
                  <w:enabled/>
                  <w:calcOnExit w:val="0"/>
                  <w:textInput/>
                </w:ffData>
              </w:fldChar>
            </w:r>
            <w:bookmarkStart w:id="1"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7C263D" w14:paraId="17E3AD89" w14:textId="77777777" w:rsidTr="00A2376F">
        <w:trPr>
          <w:trHeight w:val="567"/>
        </w:trPr>
        <w:tc>
          <w:tcPr>
            <w:tcW w:w="2263" w:type="dxa"/>
            <w:shd w:val="clear" w:color="auto" w:fill="E7E6E6" w:themeFill="background2"/>
          </w:tcPr>
          <w:p w14:paraId="68936D3C" w14:textId="278841EB" w:rsidR="007C263D" w:rsidRDefault="007C263D" w:rsidP="001579AA">
            <w:pPr>
              <w:spacing w:before="240"/>
            </w:pPr>
            <w:r>
              <w:t>Telefonnummer:</w:t>
            </w:r>
          </w:p>
        </w:tc>
        <w:tc>
          <w:tcPr>
            <w:tcW w:w="3402" w:type="dxa"/>
            <w:shd w:val="clear" w:color="auto" w:fill="E7E6E6" w:themeFill="background2"/>
          </w:tcPr>
          <w:p w14:paraId="7AD27F05" w14:textId="5DE7600C" w:rsidR="007C263D" w:rsidRPr="00BC5461" w:rsidRDefault="004C2D38" w:rsidP="000272AA">
            <w:pPr>
              <w:tabs>
                <w:tab w:val="right" w:pos="3186"/>
              </w:tabs>
              <w:spacing w:before="240"/>
              <w:rPr>
                <w:b/>
                <w:bCs/>
              </w:rPr>
            </w:pPr>
            <w:r>
              <w:rPr>
                <w:b/>
                <w:bCs/>
              </w:rPr>
              <w:fldChar w:fldCharType="begin">
                <w:ffData>
                  <w:name w:val="Text3"/>
                  <w:enabled/>
                  <w:calcOnExit w:val="0"/>
                  <w:textInput/>
                </w:ffData>
              </w:fldChar>
            </w:r>
            <w:bookmarkStart w:id="2"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r w:rsidR="000272AA">
              <w:rPr>
                <w:b/>
                <w:bCs/>
              </w:rPr>
              <w:tab/>
            </w:r>
          </w:p>
        </w:tc>
        <w:tc>
          <w:tcPr>
            <w:tcW w:w="851" w:type="dxa"/>
            <w:shd w:val="clear" w:color="auto" w:fill="E7E6E6" w:themeFill="background2"/>
          </w:tcPr>
          <w:p w14:paraId="785FD60E" w14:textId="5D662535" w:rsidR="007C263D" w:rsidRPr="00BC5461" w:rsidRDefault="007C263D" w:rsidP="001579AA">
            <w:pPr>
              <w:spacing w:before="240"/>
              <w:rPr>
                <w:b/>
                <w:bCs/>
              </w:rPr>
            </w:pPr>
            <w:proofErr w:type="gramStart"/>
            <w:r w:rsidRPr="00BC5461">
              <w:t>Email</w:t>
            </w:r>
            <w:proofErr w:type="gramEnd"/>
            <w:r w:rsidRPr="00BC5461">
              <w:rPr>
                <w:b/>
                <w:bCs/>
              </w:rPr>
              <w:t>:</w:t>
            </w:r>
          </w:p>
        </w:tc>
        <w:tc>
          <w:tcPr>
            <w:tcW w:w="3969" w:type="dxa"/>
            <w:shd w:val="clear" w:color="auto" w:fill="E7E6E6" w:themeFill="background2"/>
          </w:tcPr>
          <w:p w14:paraId="0FA3BF04" w14:textId="62B6AAB4" w:rsidR="007C263D" w:rsidRPr="00BC5461" w:rsidRDefault="004C2D38" w:rsidP="001579AA">
            <w:pPr>
              <w:spacing w:before="240"/>
              <w:rPr>
                <w:b/>
                <w:bCs/>
              </w:rPr>
            </w:pPr>
            <w:r>
              <w:rPr>
                <w:b/>
                <w:bCs/>
              </w:rPr>
              <w:fldChar w:fldCharType="begin">
                <w:ffData>
                  <w:name w:val="Text4"/>
                  <w:enabled/>
                  <w:calcOnExit w:val="0"/>
                  <w:textInput/>
                </w:ffData>
              </w:fldChar>
            </w:r>
            <w:bookmarkStart w:id="3"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rsidR="007C263D" w14:paraId="4BB81063" w14:textId="7292FF48" w:rsidTr="00A2376F">
        <w:trPr>
          <w:trHeight w:val="567"/>
        </w:trPr>
        <w:tc>
          <w:tcPr>
            <w:tcW w:w="2263" w:type="dxa"/>
            <w:shd w:val="clear" w:color="auto" w:fill="E7E6E6" w:themeFill="background2"/>
          </w:tcPr>
          <w:p w14:paraId="3B12E8E0" w14:textId="565AEDA1" w:rsidR="007C263D" w:rsidRDefault="007C263D" w:rsidP="001579AA">
            <w:pPr>
              <w:spacing w:before="240"/>
            </w:pPr>
            <w:r>
              <w:t>Grundstücksparzelle:</w:t>
            </w:r>
          </w:p>
        </w:tc>
        <w:tc>
          <w:tcPr>
            <w:tcW w:w="8222" w:type="dxa"/>
            <w:gridSpan w:val="3"/>
            <w:shd w:val="clear" w:color="auto" w:fill="E7E6E6" w:themeFill="background2"/>
          </w:tcPr>
          <w:p w14:paraId="0C585A41" w14:textId="76685293" w:rsidR="007C263D" w:rsidRPr="00BC5461" w:rsidRDefault="004C2D38" w:rsidP="001579AA">
            <w:pPr>
              <w:spacing w:before="240"/>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r>
      <w:tr w:rsidR="007C263D" w14:paraId="4496553F" w14:textId="53275AB1" w:rsidTr="00A2376F">
        <w:trPr>
          <w:trHeight w:val="567"/>
        </w:trPr>
        <w:tc>
          <w:tcPr>
            <w:tcW w:w="2263" w:type="dxa"/>
            <w:shd w:val="clear" w:color="auto" w:fill="E7E6E6" w:themeFill="background2"/>
          </w:tcPr>
          <w:p w14:paraId="6F598DD0" w14:textId="062670F0" w:rsidR="007C263D" w:rsidRDefault="007C263D" w:rsidP="001579AA">
            <w:pPr>
              <w:spacing w:before="240"/>
            </w:pPr>
            <w:r>
              <w:t>EZ:</w:t>
            </w:r>
          </w:p>
        </w:tc>
        <w:tc>
          <w:tcPr>
            <w:tcW w:w="8222" w:type="dxa"/>
            <w:gridSpan w:val="3"/>
            <w:shd w:val="clear" w:color="auto" w:fill="E7E6E6" w:themeFill="background2"/>
          </w:tcPr>
          <w:p w14:paraId="27CF13B7" w14:textId="2022C14C" w:rsidR="007C263D" w:rsidRPr="00BC5461" w:rsidRDefault="004C2D38" w:rsidP="001579AA">
            <w:pPr>
              <w:spacing w:before="240"/>
              <w:rPr>
                <w:b/>
                <w:bCs/>
              </w:rPr>
            </w:pPr>
            <w:r>
              <w:rPr>
                <w:b/>
                <w:bCs/>
              </w:rPr>
              <w:fldChar w:fldCharType="begin">
                <w:ffData>
                  <w:name w:val="Text6"/>
                  <w:enabled/>
                  <w:calcOnExit w:val="0"/>
                  <w:textInput/>
                </w:ffData>
              </w:fldChar>
            </w:r>
            <w:bookmarkStart w:id="5"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7C263D" w14:paraId="3F15BE6C" w14:textId="4E341E09" w:rsidTr="00A2376F">
        <w:trPr>
          <w:trHeight w:val="567"/>
        </w:trPr>
        <w:tc>
          <w:tcPr>
            <w:tcW w:w="2263" w:type="dxa"/>
            <w:shd w:val="clear" w:color="auto" w:fill="E7E6E6" w:themeFill="background2"/>
          </w:tcPr>
          <w:p w14:paraId="56512069" w14:textId="555C48C7" w:rsidR="007C263D" w:rsidRDefault="007C263D" w:rsidP="001579AA">
            <w:pPr>
              <w:spacing w:before="240"/>
            </w:pPr>
            <w:r>
              <w:t>KG:</w:t>
            </w:r>
          </w:p>
        </w:tc>
        <w:tc>
          <w:tcPr>
            <w:tcW w:w="8222" w:type="dxa"/>
            <w:gridSpan w:val="3"/>
            <w:shd w:val="clear" w:color="auto" w:fill="E7E6E6" w:themeFill="background2"/>
          </w:tcPr>
          <w:p w14:paraId="40710ED8" w14:textId="7C55F535" w:rsidR="007C263D" w:rsidRPr="00BC5461" w:rsidRDefault="004C2D38" w:rsidP="001579AA">
            <w:pPr>
              <w:spacing w:before="240"/>
              <w:rPr>
                <w:b/>
                <w:bCs/>
              </w:rPr>
            </w:pPr>
            <w:r>
              <w:rPr>
                <w:b/>
                <w:bCs/>
              </w:rPr>
              <w:fldChar w:fldCharType="begin">
                <w:ffData>
                  <w:name w:val="Text7"/>
                  <w:enabled/>
                  <w:calcOnExit w:val="0"/>
                  <w:textInput/>
                </w:ffData>
              </w:fldChar>
            </w:r>
            <w:bookmarkStart w:id="6"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7C263D" w14:paraId="22705D8B" w14:textId="4C534A90" w:rsidTr="00A2376F">
        <w:trPr>
          <w:trHeight w:val="567"/>
        </w:trPr>
        <w:tc>
          <w:tcPr>
            <w:tcW w:w="2263" w:type="dxa"/>
            <w:shd w:val="clear" w:color="auto" w:fill="E7E6E6" w:themeFill="background2"/>
          </w:tcPr>
          <w:p w14:paraId="4037179E" w14:textId="26FB9B0A" w:rsidR="007C263D" w:rsidRDefault="007C263D" w:rsidP="001579AA">
            <w:pPr>
              <w:spacing w:before="240"/>
            </w:pPr>
            <w:r>
              <w:t>Flächenausmaß in m²:</w:t>
            </w:r>
          </w:p>
        </w:tc>
        <w:tc>
          <w:tcPr>
            <w:tcW w:w="8222" w:type="dxa"/>
            <w:gridSpan w:val="3"/>
            <w:shd w:val="clear" w:color="auto" w:fill="E7E6E6" w:themeFill="background2"/>
          </w:tcPr>
          <w:p w14:paraId="326044D7" w14:textId="5076AAD6" w:rsidR="007C263D" w:rsidRPr="00BC5461" w:rsidRDefault="004C2D38" w:rsidP="001579AA">
            <w:pPr>
              <w:spacing w:before="240"/>
              <w:rPr>
                <w:b/>
                <w:bCs/>
              </w:rPr>
            </w:pPr>
            <w:r>
              <w:rPr>
                <w:b/>
                <w:bCs/>
              </w:rPr>
              <w:fldChar w:fldCharType="begin">
                <w:ffData>
                  <w:name w:val="Text8"/>
                  <w:enabled/>
                  <w:calcOnExit w:val="0"/>
                  <w:textInput/>
                </w:ffData>
              </w:fldChar>
            </w:r>
            <w:bookmarkStart w:id="7"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bl>
    <w:p w14:paraId="15B2D10E" w14:textId="4FF993BF" w:rsidR="00527F15" w:rsidRPr="00527F15" w:rsidRDefault="00D33BF7" w:rsidP="00527F15">
      <w:pPr>
        <w:spacing w:after="0" w:line="240" w:lineRule="auto"/>
        <w:ind w:left="-567" w:firstLine="567"/>
        <w:rPr>
          <w:sz w:val="10"/>
          <w:szCs w:val="10"/>
        </w:rPr>
      </w:pPr>
      <w:r>
        <w:br/>
      </w:r>
      <w:r w:rsidRPr="00B940D4">
        <w:t xml:space="preserve">Gemäß §77b ROG 2009 (siehe Rückseite) ist für </w:t>
      </w:r>
      <w:r w:rsidRPr="00527F15">
        <w:rPr>
          <w:u w:val="single"/>
        </w:rPr>
        <w:t>unverbaute</w:t>
      </w:r>
      <w:r w:rsidRPr="00B940D4">
        <w:t xml:space="preserve"> und </w:t>
      </w:r>
      <w:r w:rsidRPr="00527F15">
        <w:rPr>
          <w:u w:val="single"/>
        </w:rPr>
        <w:t>unbefristete Baulandgrundstücke</w:t>
      </w:r>
      <w:r w:rsidRPr="00B940D4">
        <w:t xml:space="preserve"> ein Infrastruktur-Bereitstellungsbeitrag zu leisten, der sich nach dem Flächenausmaß richtet. Auf die Gründe für eine mögliche Fristenhemmung gemäß § 77b (2) ROG 2009 sowie Abgabenbefreiung gemäß § 77b (3) ROG 2009 wird hingewiesen.</w:t>
      </w:r>
      <w:r w:rsidRPr="00B940D4">
        <w:br/>
      </w:r>
      <w:r w:rsidRPr="000A36FA">
        <w:rPr>
          <w:sz w:val="16"/>
          <w:szCs w:val="16"/>
        </w:rPr>
        <w:br/>
      </w:r>
      <w:r w:rsidRPr="00B940D4">
        <w:t xml:space="preserve">Unter den Voraussetzungen des § 5 Z 2 ROG 2009 kann der </w:t>
      </w:r>
      <w:r w:rsidRPr="00527F15">
        <w:rPr>
          <w:u w:val="single"/>
        </w:rPr>
        <w:t>Bauland-Eigenbedarf</w:t>
      </w:r>
      <w:r w:rsidRPr="00B940D4">
        <w:t xml:space="preserve"> vom Flächenausmaß abgezogen werden.</w:t>
      </w:r>
      <w:r w:rsidRPr="00B940D4">
        <w:br/>
      </w:r>
      <w:r w:rsidRPr="000A36FA">
        <w:rPr>
          <w:sz w:val="16"/>
          <w:szCs w:val="16"/>
        </w:rPr>
        <w:br/>
      </w:r>
      <w:proofErr w:type="gramStart"/>
      <w:r w:rsidRPr="00B940D4">
        <w:t>Gemäß</w:t>
      </w:r>
      <w:proofErr w:type="gramEnd"/>
      <w:r w:rsidRPr="00B940D4">
        <w:t xml:space="preserve"> § 5 Z 2 ROG 2009 liegt Eigenbedarf bei Flächen vor,</w:t>
      </w:r>
      <w:r w:rsidR="00527F15">
        <w:br/>
      </w:r>
    </w:p>
    <w:p w14:paraId="38C325A7" w14:textId="5D696248" w:rsidR="00527F15" w:rsidRPr="00527F15" w:rsidRDefault="00D33BF7" w:rsidP="00527F15">
      <w:pPr>
        <w:pStyle w:val="Listenabsatz"/>
        <w:numPr>
          <w:ilvl w:val="0"/>
          <w:numId w:val="14"/>
        </w:numPr>
        <w:spacing w:after="0" w:line="240" w:lineRule="auto"/>
        <w:rPr>
          <w:sz w:val="10"/>
          <w:szCs w:val="10"/>
        </w:rPr>
      </w:pPr>
      <w:r w:rsidRPr="00B940D4">
        <w:t xml:space="preserve">die den Eigentümern oder </w:t>
      </w:r>
      <w:r w:rsidR="00527F15">
        <w:t>i</w:t>
      </w:r>
      <w:r w:rsidRPr="00B940D4">
        <w:t xml:space="preserve">hren Kindern (oder eines Enkelkindes anstelle eines Kindes) zur Befriedigung ihrer Wohnbedürfnisse dienen, und zwar </w:t>
      </w:r>
      <w:r w:rsidR="003C60EF" w:rsidRPr="00B940D4">
        <w:t>im Ausmaß von 700 m² Grundfläche je berechtigter Person,</w:t>
      </w:r>
    </w:p>
    <w:p w14:paraId="4FDF42F3" w14:textId="19B498CF" w:rsidR="003C60EF" w:rsidRPr="00527F15" w:rsidRDefault="003C60EF" w:rsidP="00527F15">
      <w:pPr>
        <w:pStyle w:val="Listenabsatz"/>
        <w:numPr>
          <w:ilvl w:val="0"/>
          <w:numId w:val="14"/>
        </w:numPr>
        <w:spacing w:after="0" w:line="240" w:lineRule="auto"/>
        <w:rPr>
          <w:sz w:val="10"/>
          <w:szCs w:val="10"/>
        </w:rPr>
      </w:pPr>
      <w:r w:rsidRPr="00B940D4">
        <w:t>die der Erweiterung oder Verlegung von Betrieben dienen.</w:t>
      </w:r>
    </w:p>
    <w:p w14:paraId="30C98671" w14:textId="77777777" w:rsidR="00B940D4" w:rsidRPr="00B940D4" w:rsidRDefault="00B940D4" w:rsidP="00B940D4">
      <w:pPr>
        <w:pStyle w:val="Listenabsatz"/>
        <w:spacing w:after="0" w:line="240" w:lineRule="auto"/>
        <w:ind w:left="714"/>
      </w:pPr>
    </w:p>
    <w:p w14:paraId="291CB4B3" w14:textId="77777777" w:rsidR="001D3703" w:rsidRDefault="003C60EF" w:rsidP="00B940D4">
      <w:pPr>
        <w:spacing w:after="0" w:line="240" w:lineRule="auto"/>
        <w:ind w:left="-567"/>
        <w:rPr>
          <w:u w:val="single"/>
        </w:rPr>
      </w:pPr>
      <w:r w:rsidRPr="00B940D4">
        <w:rPr>
          <w:u w:val="single"/>
        </w:rPr>
        <w:t>Bitte kreuzen Sie Zutreffendes an:</w:t>
      </w:r>
    </w:p>
    <w:p w14:paraId="083821C6" w14:textId="1959E7C2" w:rsidR="003C60EF" w:rsidRDefault="003C60EF" w:rsidP="00B940D4">
      <w:pPr>
        <w:spacing w:after="0" w:line="240" w:lineRule="auto"/>
        <w:ind w:left="-567"/>
      </w:pPr>
      <w:r w:rsidRPr="00B940D4">
        <w:rPr>
          <w:u w:val="single"/>
        </w:rPr>
        <w:br/>
      </w:r>
      <w:r w:rsidRPr="00B940D4">
        <w:t>Hiermit nehme ich den Bauland-Eigenbedarf im Land Salzburg in Höhe von 700 m² je berechtigter Person</w:t>
      </w:r>
      <w:r w:rsidR="00367D65" w:rsidRPr="00B940D4">
        <w:t xml:space="preserve"> </w:t>
      </w:r>
    </w:p>
    <w:p w14:paraId="37943522" w14:textId="77777777" w:rsidR="007929AD" w:rsidRPr="007929AD" w:rsidRDefault="007929AD" w:rsidP="00B940D4">
      <w:pPr>
        <w:spacing w:after="0" w:line="240" w:lineRule="auto"/>
        <w:ind w:left="-567"/>
        <w:rPr>
          <w:sz w:val="12"/>
          <w:szCs w:val="12"/>
        </w:rPr>
      </w:pPr>
    </w:p>
    <w:p w14:paraId="7F2BBF8D" w14:textId="3D25E256" w:rsidR="003C60EF" w:rsidRPr="00B940D4" w:rsidRDefault="006B0928" w:rsidP="003C60EF">
      <w:pPr>
        <w:ind w:left="-567"/>
      </w:pPr>
      <w:r w:rsidRPr="00B940D4">
        <w:fldChar w:fldCharType="begin">
          <w:ffData>
            <w:name w:val="Kontrollkästchen1"/>
            <w:enabled/>
            <w:calcOnExit w:val="0"/>
            <w:checkBox>
              <w:sizeAuto/>
              <w:default w:val="0"/>
            </w:checkBox>
          </w:ffData>
        </w:fldChar>
      </w:r>
      <w:bookmarkStart w:id="8" w:name="Kontrollkästchen1"/>
      <w:r w:rsidRPr="00B940D4">
        <w:instrText xml:space="preserve"> FORMCHECKBOX </w:instrText>
      </w:r>
      <w:r w:rsidR="00D10EF1">
        <w:fldChar w:fldCharType="separate"/>
      </w:r>
      <w:r w:rsidRPr="00B940D4">
        <w:fldChar w:fldCharType="end"/>
      </w:r>
      <w:bookmarkEnd w:id="8"/>
      <w:r w:rsidRPr="00B940D4">
        <w:t xml:space="preserve"> zur Befriedigung </w:t>
      </w:r>
      <w:r w:rsidRPr="00B940D4">
        <w:rPr>
          <w:b/>
          <w:bCs/>
        </w:rPr>
        <w:t>meines</w:t>
      </w:r>
      <w:r w:rsidRPr="00B940D4">
        <w:t xml:space="preserve"> Wohnbedürfnisses</w:t>
      </w:r>
    </w:p>
    <w:p w14:paraId="5F63430A" w14:textId="28E19B2D" w:rsidR="006B0928" w:rsidRPr="00B940D4" w:rsidRDefault="006B0928" w:rsidP="003C60EF">
      <w:pPr>
        <w:ind w:left="-567"/>
      </w:pPr>
      <w:r w:rsidRPr="00B940D4">
        <w:fldChar w:fldCharType="begin">
          <w:ffData>
            <w:name w:val="Kontrollkästchen2"/>
            <w:enabled/>
            <w:calcOnExit w:val="0"/>
            <w:checkBox>
              <w:sizeAuto/>
              <w:default w:val="0"/>
            </w:checkBox>
          </w:ffData>
        </w:fldChar>
      </w:r>
      <w:bookmarkStart w:id="9" w:name="Kontrollkästchen2"/>
      <w:r w:rsidRPr="00B940D4">
        <w:instrText xml:space="preserve"> FORMCHECKBOX </w:instrText>
      </w:r>
      <w:r w:rsidR="00D10EF1">
        <w:fldChar w:fldCharType="separate"/>
      </w:r>
      <w:r w:rsidRPr="00B940D4">
        <w:fldChar w:fldCharType="end"/>
      </w:r>
      <w:bookmarkEnd w:id="9"/>
      <w:r w:rsidRPr="00B940D4">
        <w:t xml:space="preserve"> zur Befriedigung des Wohnbedürfnisses </w:t>
      </w:r>
      <w:proofErr w:type="gramStart"/>
      <w:r w:rsidRPr="00B940D4">
        <w:t xml:space="preserve">von meinem </w:t>
      </w:r>
      <w:r w:rsidRPr="00B940D4">
        <w:rPr>
          <w:b/>
          <w:bCs/>
        </w:rPr>
        <w:t>Kind</w:t>
      </w:r>
      <w:proofErr w:type="gramEnd"/>
    </w:p>
    <w:p w14:paraId="2437B1EF" w14:textId="27600043" w:rsidR="006B0928" w:rsidRPr="00B940D4" w:rsidRDefault="006B0928" w:rsidP="003C60EF">
      <w:pPr>
        <w:ind w:left="-567"/>
      </w:pPr>
      <w:r w:rsidRPr="00B940D4">
        <w:fldChar w:fldCharType="begin">
          <w:ffData>
            <w:name w:val="Kontrollkästchen3"/>
            <w:enabled/>
            <w:calcOnExit w:val="0"/>
            <w:checkBox>
              <w:sizeAuto/>
              <w:default w:val="0"/>
            </w:checkBox>
          </w:ffData>
        </w:fldChar>
      </w:r>
      <w:bookmarkStart w:id="10" w:name="Kontrollkästchen3"/>
      <w:r w:rsidRPr="00B940D4">
        <w:instrText xml:space="preserve"> FORMCHECKBOX </w:instrText>
      </w:r>
      <w:r w:rsidR="00D10EF1">
        <w:fldChar w:fldCharType="separate"/>
      </w:r>
      <w:r w:rsidRPr="00B940D4">
        <w:fldChar w:fldCharType="end"/>
      </w:r>
      <w:bookmarkEnd w:id="10"/>
      <w:r w:rsidRPr="00B940D4">
        <w:t xml:space="preserve"> zur Befriedigung des Wohnbedürfnisses </w:t>
      </w:r>
      <w:proofErr w:type="gramStart"/>
      <w:r w:rsidRPr="00B940D4">
        <w:t xml:space="preserve">von meinem </w:t>
      </w:r>
      <w:r w:rsidRPr="00B940D4">
        <w:rPr>
          <w:b/>
          <w:bCs/>
        </w:rPr>
        <w:t>Enkelkind</w:t>
      </w:r>
      <w:proofErr w:type="gramEnd"/>
    </w:p>
    <w:p w14:paraId="17FBE152" w14:textId="5653E69D" w:rsidR="006B0928" w:rsidRPr="00B940D4" w:rsidRDefault="006B0928" w:rsidP="006B0928">
      <w:pPr>
        <w:ind w:left="-567"/>
        <w:rPr>
          <w:b/>
          <w:bCs/>
        </w:rPr>
      </w:pPr>
      <w:r w:rsidRPr="00B940D4">
        <w:fldChar w:fldCharType="begin">
          <w:ffData>
            <w:name w:val="Kontrollkästchen4"/>
            <w:enabled/>
            <w:calcOnExit w:val="0"/>
            <w:checkBox>
              <w:sizeAuto/>
              <w:default w:val="0"/>
            </w:checkBox>
          </w:ffData>
        </w:fldChar>
      </w:r>
      <w:bookmarkStart w:id="11" w:name="Kontrollkästchen4"/>
      <w:r w:rsidRPr="00B940D4">
        <w:instrText xml:space="preserve"> FORMCHECKBOX </w:instrText>
      </w:r>
      <w:r w:rsidR="00D10EF1">
        <w:fldChar w:fldCharType="separate"/>
      </w:r>
      <w:r w:rsidRPr="00B940D4">
        <w:fldChar w:fldCharType="end"/>
      </w:r>
      <w:bookmarkEnd w:id="11"/>
      <w:r w:rsidRPr="00B940D4">
        <w:t xml:space="preserve"> zur Erweiterung/Verlegung eines </w:t>
      </w:r>
      <w:r w:rsidRPr="00B940D4">
        <w:rPr>
          <w:b/>
          <w:bCs/>
        </w:rPr>
        <w:t>Betriebes</w:t>
      </w:r>
    </w:p>
    <w:p w14:paraId="186A7AED" w14:textId="2C003BAE" w:rsidR="00DB103D" w:rsidRPr="00DB103D" w:rsidRDefault="00DB103D" w:rsidP="006B0928">
      <w:pPr>
        <w:ind w:left="-567"/>
      </w:pPr>
      <w:r>
        <w:t>i</w:t>
      </w:r>
      <w:r w:rsidRPr="00DB103D">
        <w:t>n Anspruch.</w:t>
      </w:r>
    </w:p>
    <w:p w14:paraId="47B97ADB" w14:textId="77777777" w:rsidR="004C2D38" w:rsidRDefault="004C2D38" w:rsidP="006B0928">
      <w:pPr>
        <w:ind w:left="-567"/>
      </w:pPr>
    </w:p>
    <w:p w14:paraId="3078F1EC" w14:textId="2AE5AA0D" w:rsidR="004C2D38" w:rsidRDefault="004C2D38" w:rsidP="006B0928">
      <w:pPr>
        <w:ind w:left="-567"/>
      </w:pPr>
      <w:r>
        <w:lastRenderedPageBreak/>
        <w:t xml:space="preserve">Begründung: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7DF02B2" w14:textId="77777777" w:rsidR="004C2D38" w:rsidRDefault="004C2D38" w:rsidP="006B0928">
      <w:pPr>
        <w:ind w:left="-567"/>
      </w:pPr>
    </w:p>
    <w:p w14:paraId="21F06037" w14:textId="77777777" w:rsidR="004C2D38" w:rsidRDefault="004C2D38" w:rsidP="006B0928">
      <w:pPr>
        <w:ind w:left="-567"/>
      </w:pPr>
    </w:p>
    <w:p w14:paraId="4F458BAF" w14:textId="77777777" w:rsidR="004C2D38" w:rsidRDefault="004C2D38" w:rsidP="006B0928">
      <w:pPr>
        <w:ind w:left="-567"/>
      </w:pPr>
    </w:p>
    <w:p w14:paraId="2C8EE935" w14:textId="3A0CA871" w:rsidR="000A36FA" w:rsidRDefault="007929AD" w:rsidP="006B0928">
      <w:pPr>
        <w:ind w:left="-567"/>
        <w:rPr>
          <w:u w:val="single"/>
        </w:rPr>
      </w:pPr>
      <w:r w:rsidRPr="00D46490">
        <w:rPr>
          <w:u w:val="single"/>
        </w:rPr>
        <w:t>Selbstb</w:t>
      </w:r>
      <w:r w:rsidR="00DB103D" w:rsidRPr="00D46490">
        <w:rPr>
          <w:u w:val="single"/>
        </w:rPr>
        <w:t>erechnung des Infrastruktur-Bereitstellungsbeitrages:</w:t>
      </w:r>
    </w:p>
    <w:p w14:paraId="4F9EFE12" w14:textId="77777777" w:rsidR="0069162A" w:rsidRPr="00D46490" w:rsidRDefault="0069162A" w:rsidP="006B0928">
      <w:pPr>
        <w:ind w:left="-567"/>
        <w:rPr>
          <w:u w:val="single"/>
        </w:rPr>
      </w:pPr>
    </w:p>
    <w:p w14:paraId="3D8EFC82" w14:textId="475E45A3" w:rsidR="00DB103D" w:rsidRDefault="004C2D38" w:rsidP="00D46490">
      <w:pPr>
        <w:spacing w:after="0" w:line="240" w:lineRule="auto"/>
        <w:ind w:left="-567"/>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DB103D">
        <w:t xml:space="preserve"> m² Grundfläche – 700 m² Eigenbedarf =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DB103D">
        <w:t xml:space="preserve"> m ²</w:t>
      </w:r>
    </w:p>
    <w:p w14:paraId="0FA6117B" w14:textId="77777777" w:rsidR="00D46490" w:rsidRPr="00D46490" w:rsidRDefault="00D46490" w:rsidP="00D46490">
      <w:pPr>
        <w:spacing w:after="0" w:line="240" w:lineRule="auto"/>
        <w:ind w:left="-567"/>
        <w:rPr>
          <w:sz w:val="16"/>
          <w:szCs w:val="16"/>
        </w:rPr>
      </w:pPr>
    </w:p>
    <w:p w14:paraId="01BAA00A" w14:textId="339D6711" w:rsidR="00DB103D" w:rsidRPr="005367F3" w:rsidRDefault="0069162A" w:rsidP="00D46490">
      <w:pPr>
        <w:spacing w:after="0" w:line="240" w:lineRule="auto"/>
        <w:ind w:left="-567"/>
        <w:rPr>
          <w:sz w:val="10"/>
          <w:szCs w:val="10"/>
        </w:rPr>
      </w:pPr>
      <w:r>
        <w:fldChar w:fldCharType="begin">
          <w:ffData>
            <w:name w:val="Kontrollkästchen5"/>
            <w:enabled/>
            <w:calcOnExit w:val="0"/>
            <w:checkBox>
              <w:sizeAuto/>
              <w:default w:val="0"/>
            </w:checkBox>
          </w:ffData>
        </w:fldChar>
      </w:r>
      <w:bookmarkStart w:id="15" w:name="Kontrollkästchen5"/>
      <w:r>
        <w:instrText xml:space="preserve"> FORMCHECKBOX </w:instrText>
      </w:r>
      <w:r w:rsidR="00D10EF1">
        <w:fldChar w:fldCharType="separate"/>
      </w:r>
      <w:r>
        <w:fldChar w:fldCharType="end"/>
      </w:r>
      <w:bookmarkEnd w:id="15"/>
      <w:r>
        <w:t xml:space="preserve"> </w:t>
      </w:r>
      <w:r w:rsidR="00DB103D">
        <w:t xml:space="preserve">Somit ist gemäß Tarif 4 ein Beitrag von </w:t>
      </w:r>
      <w:r w:rsidR="004C2D38">
        <w:fldChar w:fldCharType="begin">
          <w:ffData>
            <w:name w:val="Text12"/>
            <w:enabled/>
            <w:calcOnExit w:val="0"/>
            <w:textInput/>
          </w:ffData>
        </w:fldChar>
      </w:r>
      <w:bookmarkStart w:id="16" w:name="Text12"/>
      <w:r w:rsidR="004C2D38">
        <w:instrText xml:space="preserve"> FORMTEXT </w:instrText>
      </w:r>
      <w:r w:rsidR="004C2D38">
        <w:fldChar w:fldCharType="separate"/>
      </w:r>
      <w:r w:rsidR="004C2D38">
        <w:rPr>
          <w:noProof/>
        </w:rPr>
        <w:t> </w:t>
      </w:r>
      <w:r w:rsidR="004C2D38">
        <w:rPr>
          <w:noProof/>
        </w:rPr>
        <w:t> </w:t>
      </w:r>
      <w:r w:rsidR="004C2D38">
        <w:rPr>
          <w:noProof/>
        </w:rPr>
        <w:t> </w:t>
      </w:r>
      <w:r w:rsidR="004C2D38">
        <w:rPr>
          <w:noProof/>
        </w:rPr>
        <w:t> </w:t>
      </w:r>
      <w:r w:rsidR="004C2D38">
        <w:rPr>
          <w:noProof/>
        </w:rPr>
        <w:t> </w:t>
      </w:r>
      <w:r w:rsidR="004C2D38">
        <w:fldChar w:fldCharType="end"/>
      </w:r>
      <w:bookmarkEnd w:id="16"/>
      <w:r w:rsidR="00DB103D">
        <w:t xml:space="preserve">€ an die Marktgemeinde St. Michael im </w:t>
      </w:r>
      <w:r>
        <w:br/>
        <w:t xml:space="preserve">      </w:t>
      </w:r>
      <w:r w:rsidR="00DB103D">
        <w:t>Lungau zu leisten</w:t>
      </w:r>
      <w:r w:rsidR="005367F3">
        <w:br/>
      </w:r>
    </w:p>
    <w:p w14:paraId="44770603" w14:textId="72C79D29" w:rsidR="005367F3" w:rsidRPr="005367F3" w:rsidRDefault="005367F3" w:rsidP="00D46490">
      <w:pPr>
        <w:spacing w:after="0" w:line="240" w:lineRule="auto"/>
        <w:ind w:left="-567"/>
        <w:rPr>
          <w:b/>
          <w:bCs/>
          <w:sz w:val="24"/>
          <w:szCs w:val="24"/>
        </w:rPr>
      </w:pPr>
      <w:r w:rsidRPr="005367F3">
        <w:rPr>
          <w:b/>
          <w:bCs/>
          <w:sz w:val="24"/>
          <w:szCs w:val="24"/>
        </w:rPr>
        <w:t xml:space="preserve">      o d e r</w:t>
      </w:r>
    </w:p>
    <w:p w14:paraId="2997CFF6" w14:textId="77777777" w:rsidR="00D46490" w:rsidRPr="005367F3" w:rsidRDefault="00D46490" w:rsidP="00D46490">
      <w:pPr>
        <w:spacing w:after="0" w:line="240" w:lineRule="auto"/>
        <w:ind w:left="-567"/>
        <w:rPr>
          <w:sz w:val="10"/>
          <w:szCs w:val="10"/>
        </w:rPr>
      </w:pPr>
    </w:p>
    <w:p w14:paraId="410D7537" w14:textId="210B8D30" w:rsidR="00D46490" w:rsidRDefault="0069162A" w:rsidP="00D46490">
      <w:pPr>
        <w:spacing w:after="0" w:line="240" w:lineRule="auto"/>
        <w:ind w:left="-567"/>
      </w:pPr>
      <w:r>
        <w:fldChar w:fldCharType="begin">
          <w:ffData>
            <w:name w:val="Kontrollkästchen6"/>
            <w:enabled/>
            <w:calcOnExit w:val="0"/>
            <w:checkBox>
              <w:sizeAuto/>
              <w:default w:val="0"/>
            </w:checkBox>
          </w:ffData>
        </w:fldChar>
      </w:r>
      <w:bookmarkStart w:id="17" w:name="Kontrollkästchen6"/>
      <w:r>
        <w:instrText xml:space="preserve"> FORMCHECKBOX </w:instrText>
      </w:r>
      <w:r w:rsidR="00D10EF1">
        <w:fldChar w:fldCharType="separate"/>
      </w:r>
      <w:r>
        <w:fldChar w:fldCharType="end"/>
      </w:r>
      <w:bookmarkEnd w:id="17"/>
      <w:r>
        <w:t xml:space="preserve"> </w:t>
      </w:r>
      <w:r w:rsidR="00DB103D">
        <w:t xml:space="preserve">Aufgrund der Geltendmachung des Eigenbedarfs ist in den nächsten 15 Jahren kein Beitrag gemäß  </w:t>
      </w:r>
    </w:p>
    <w:p w14:paraId="5CC481CA" w14:textId="5C010449" w:rsidR="00DB103D" w:rsidRDefault="0069162A" w:rsidP="00D46490">
      <w:pPr>
        <w:spacing w:after="0" w:line="240" w:lineRule="auto"/>
        <w:ind w:left="-567"/>
      </w:pPr>
      <w:r>
        <w:t xml:space="preserve">      </w:t>
      </w:r>
      <w:r w:rsidR="00D46490">
        <w:t xml:space="preserve">§ </w:t>
      </w:r>
      <w:r w:rsidR="00DB103D">
        <w:t>77b zu leisten</w:t>
      </w:r>
      <w:r w:rsidR="00505FBB">
        <w:t>.</w:t>
      </w:r>
    </w:p>
    <w:p w14:paraId="62D60B8A" w14:textId="77777777" w:rsidR="00D46490" w:rsidRPr="00D46490" w:rsidRDefault="00D46490" w:rsidP="00D46490">
      <w:pPr>
        <w:spacing w:after="0" w:line="240" w:lineRule="auto"/>
        <w:ind w:left="-567"/>
        <w:rPr>
          <w:sz w:val="16"/>
          <w:szCs w:val="16"/>
        </w:rPr>
      </w:pPr>
    </w:p>
    <w:p w14:paraId="08B4D78D" w14:textId="77777777" w:rsidR="00D46490" w:rsidRPr="00D46490" w:rsidRDefault="00D46490" w:rsidP="00D46490">
      <w:pPr>
        <w:spacing w:after="0" w:line="240" w:lineRule="auto"/>
        <w:ind w:left="-567"/>
        <w:rPr>
          <w:sz w:val="16"/>
          <w:szCs w:val="16"/>
        </w:rPr>
      </w:pPr>
    </w:p>
    <w:p w14:paraId="60950B74" w14:textId="5FD77091" w:rsidR="007929AD" w:rsidRDefault="007929AD" w:rsidP="00D46490">
      <w:pPr>
        <w:spacing w:after="0" w:line="240" w:lineRule="auto"/>
        <w:ind w:left="-567"/>
      </w:pPr>
      <w:r>
        <w:t xml:space="preserve">Mit meiner Unterschrift bestätige ich die Richtigkeit meiner Angaben. Ich verpflichte mich, bei allfälligen </w:t>
      </w:r>
      <w:r w:rsidRPr="005367F3">
        <w:rPr>
          <w:b/>
          <w:bCs/>
        </w:rPr>
        <w:t>Änderungen</w:t>
      </w:r>
      <w:r>
        <w:t xml:space="preserve"> der Umstände diese rechtzeitig bekannt zu geben.</w:t>
      </w:r>
    </w:p>
    <w:p w14:paraId="79D7E715" w14:textId="77777777" w:rsidR="007929AD" w:rsidRDefault="007929AD" w:rsidP="006B0928">
      <w:pPr>
        <w:ind w:left="-567"/>
      </w:pPr>
    </w:p>
    <w:p w14:paraId="40421970" w14:textId="77777777" w:rsidR="00D46490" w:rsidRPr="00DB103D" w:rsidRDefault="00D46490" w:rsidP="006B0928">
      <w:pPr>
        <w:ind w:left="-567"/>
      </w:pPr>
    </w:p>
    <w:p w14:paraId="532713B5" w14:textId="5F0372D5" w:rsidR="008A58D7" w:rsidRPr="00B940D4" w:rsidRDefault="008A58D7" w:rsidP="006B0928">
      <w:pPr>
        <w:ind w:left="-567"/>
      </w:pPr>
      <w:r w:rsidRPr="00B940D4">
        <w:rPr>
          <w:b/>
          <w:bCs/>
        </w:rPr>
        <w:t>………………………………………………………………………………………</w:t>
      </w:r>
      <w:r w:rsidR="00CE3020">
        <w:rPr>
          <w:b/>
          <w:bCs/>
        </w:rPr>
        <w:t>…………</w:t>
      </w:r>
      <w:proofErr w:type="gramStart"/>
      <w:r w:rsidR="00CE3020">
        <w:rPr>
          <w:b/>
          <w:bCs/>
        </w:rPr>
        <w:t>…….</w:t>
      </w:r>
      <w:proofErr w:type="gramEnd"/>
      <w:r w:rsidR="006A5724" w:rsidRPr="00B940D4">
        <w:rPr>
          <w:b/>
          <w:bCs/>
        </w:rPr>
        <w:br/>
      </w:r>
      <w:r w:rsidR="006A5724" w:rsidRPr="00B940D4">
        <w:t>Datum/Unterschrift</w:t>
      </w:r>
    </w:p>
    <w:p w14:paraId="4CD9C9F8" w14:textId="77777777" w:rsidR="00E716E6" w:rsidRDefault="00E716E6" w:rsidP="00B940D4">
      <w:pPr>
        <w:ind w:left="-156"/>
        <w:jc w:val="center"/>
        <w:rPr>
          <w:b/>
          <w:bCs/>
        </w:rPr>
      </w:pPr>
    </w:p>
    <w:p w14:paraId="5FA4F856" w14:textId="28DD4CD8" w:rsidR="006A5724" w:rsidRPr="00B940D4" w:rsidRDefault="006A5724" w:rsidP="00B940D4">
      <w:pPr>
        <w:ind w:left="-156"/>
        <w:jc w:val="center"/>
        <w:rPr>
          <w:b/>
          <w:bCs/>
        </w:rPr>
      </w:pPr>
      <w:r w:rsidRPr="00B940D4">
        <w:rPr>
          <w:b/>
          <w:bCs/>
        </w:rPr>
        <w:t>Infrastruktur-Bereitstellungsbeitrag</w:t>
      </w:r>
      <w:r w:rsidRPr="00B940D4">
        <w:rPr>
          <w:b/>
          <w:bCs/>
        </w:rPr>
        <w:br/>
        <w:t>§77b</w:t>
      </w:r>
    </w:p>
    <w:p w14:paraId="435BB92C" w14:textId="77777777" w:rsidR="00AA71DF" w:rsidRDefault="00AA71DF" w:rsidP="006A5724">
      <w:pPr>
        <w:pStyle w:val="Listenabsatz"/>
        <w:numPr>
          <w:ilvl w:val="0"/>
          <w:numId w:val="2"/>
        </w:numPr>
      </w:pPr>
      <w:r w:rsidRPr="00E716E6">
        <w:t>Die Gemeinden erheben einen Infrastruktur-Bereitstellungsbeitrag als ausschließliche Gemeindeabgabe. Abgabenbehörde ist der Bürgermeister.</w:t>
      </w:r>
    </w:p>
    <w:p w14:paraId="7649F55B" w14:textId="77777777" w:rsidR="002A5FB5" w:rsidRPr="002A5FB5" w:rsidRDefault="002A5FB5" w:rsidP="002A5FB5">
      <w:pPr>
        <w:pStyle w:val="Listenabsatz"/>
        <w:ind w:left="204"/>
        <w:rPr>
          <w:sz w:val="10"/>
          <w:szCs w:val="10"/>
        </w:rPr>
      </w:pPr>
    </w:p>
    <w:p w14:paraId="3ED720B8" w14:textId="0C3B2077" w:rsidR="004D5287" w:rsidRPr="00E716E6" w:rsidRDefault="00AA71DF" w:rsidP="00AA71DF">
      <w:pPr>
        <w:pStyle w:val="Listenabsatz"/>
        <w:numPr>
          <w:ilvl w:val="0"/>
          <w:numId w:val="2"/>
        </w:numPr>
        <w:rPr>
          <w:sz w:val="10"/>
          <w:szCs w:val="10"/>
        </w:rPr>
      </w:pPr>
      <w:r w:rsidRPr="00E716E6">
        <w:t>Gegenstand der Abgabe sind unbefristete unverbaute Baulandgrundstücke, die ab dem 1. Jänner 2018 seit mehr als fünf Jahren als Bauland der Widmungskategorien gemäß § 30 Abs 1 Z 1 bis 5 und 9 ausgewiesen sind. In die Fünfjahresfrist sind nicht einzurechnen:</w:t>
      </w:r>
      <w:r w:rsidR="002E637E" w:rsidRPr="00E716E6">
        <w:br/>
      </w:r>
    </w:p>
    <w:p w14:paraId="3F0C5ADC" w14:textId="6FA624F2" w:rsidR="004D5287" w:rsidRPr="00E716E6" w:rsidRDefault="00AA71DF" w:rsidP="00AE17A5">
      <w:pPr>
        <w:pStyle w:val="Listenabsatz"/>
        <w:numPr>
          <w:ilvl w:val="0"/>
          <w:numId w:val="4"/>
        </w:numPr>
      </w:pPr>
      <w:r w:rsidRPr="00E716E6">
        <w:t>Zeiten von Bausperren</w:t>
      </w:r>
    </w:p>
    <w:p w14:paraId="5DE15294" w14:textId="1D05C953" w:rsidR="004D5287" w:rsidRPr="00E716E6" w:rsidRDefault="00AA71DF" w:rsidP="004D5287">
      <w:pPr>
        <w:pStyle w:val="Listenabsatz"/>
        <w:numPr>
          <w:ilvl w:val="0"/>
          <w:numId w:val="4"/>
        </w:numPr>
      </w:pPr>
      <w:r w:rsidRPr="00E716E6">
        <w:t>Zeiten von Kennzeichnungen des Baulandgrundstücks als Aufschließungsgebiet, Aufschließungszone oder Vorbehaltsfläche,</w:t>
      </w:r>
    </w:p>
    <w:p w14:paraId="4665BB29" w14:textId="77777777" w:rsidR="004D5287" w:rsidRPr="00E716E6" w:rsidRDefault="00AA71DF" w:rsidP="004D5287">
      <w:pPr>
        <w:pStyle w:val="Listenabsatz"/>
        <w:numPr>
          <w:ilvl w:val="0"/>
          <w:numId w:val="4"/>
        </w:numPr>
      </w:pPr>
      <w:r w:rsidRPr="00E716E6">
        <w:t>Zeiten der Geltung einer Vereinbarung gemäß § 18 (oder einer Vorgängerbestimmung) für das betreffende Baulandgrundstück mit noch nicht abgelaufenen Leistungsfristen über dessen Bebauung oder Überlassung an Dritte,</w:t>
      </w:r>
    </w:p>
    <w:p w14:paraId="7C73790E" w14:textId="005A19E6" w:rsidR="004D5287" w:rsidRPr="00E716E6" w:rsidRDefault="00AA71DF" w:rsidP="004D5287">
      <w:pPr>
        <w:pStyle w:val="Listenabsatz"/>
        <w:numPr>
          <w:ilvl w:val="0"/>
          <w:numId w:val="4"/>
        </w:numPr>
      </w:pPr>
      <w:r w:rsidRPr="00E716E6">
        <w:t>Zeiten, in denen eine Bebauung wegen Fehlens eines Bebauungsplanes unmöglich war.</w:t>
      </w:r>
    </w:p>
    <w:p w14:paraId="6BF39987" w14:textId="77777777" w:rsidR="002E637E" w:rsidRPr="00E716E6" w:rsidRDefault="002E637E" w:rsidP="002E637E">
      <w:pPr>
        <w:pStyle w:val="Listenabsatz"/>
        <w:ind w:left="564"/>
        <w:rPr>
          <w:sz w:val="10"/>
          <w:szCs w:val="10"/>
        </w:rPr>
      </w:pPr>
    </w:p>
    <w:p w14:paraId="5DA75CF1" w14:textId="77777777" w:rsidR="00E716E6" w:rsidRDefault="004D5287" w:rsidP="004D5287">
      <w:pPr>
        <w:pStyle w:val="Listenabsatz"/>
        <w:numPr>
          <w:ilvl w:val="0"/>
          <w:numId w:val="2"/>
        </w:numPr>
      </w:pPr>
      <w:r w:rsidRPr="00E716E6">
        <w:t xml:space="preserve">Abgabeschuldner sind die Eigentümer der Baulandgrundstücke gemäß Abs 2, im Fall eines Baurechts jedoch die Baurechtsberechtigten. Von der Abgabe befreit sind Gemeinden im Fall von eigenen Baulandgrundstücken im Gemeindegebiet und die Baulandsicherungsgesellschaft mbH </w:t>
      </w:r>
    </w:p>
    <w:p w14:paraId="3409AB8F" w14:textId="5815F6BC" w:rsidR="004D5287" w:rsidRDefault="004D5287" w:rsidP="00E716E6">
      <w:pPr>
        <w:pStyle w:val="Listenabsatz"/>
        <w:ind w:left="204"/>
      </w:pPr>
      <w:r w:rsidRPr="00E716E6">
        <w:t>(§ 77) sowie Grundeigentümer, die schriftlich um eine entschädigungslose Rückwidmung ihrer Grundstücke in Grünland angesucht haben.</w:t>
      </w:r>
    </w:p>
    <w:p w14:paraId="16DB779D" w14:textId="77777777" w:rsidR="00825445" w:rsidRDefault="00825445" w:rsidP="00E716E6">
      <w:pPr>
        <w:pStyle w:val="Listenabsatz"/>
        <w:ind w:left="204"/>
      </w:pPr>
    </w:p>
    <w:p w14:paraId="2B504274" w14:textId="77777777" w:rsidR="002A5FB5" w:rsidRPr="002A5FB5" w:rsidRDefault="002A5FB5" w:rsidP="00E716E6">
      <w:pPr>
        <w:pStyle w:val="Listenabsatz"/>
        <w:ind w:left="204"/>
        <w:rPr>
          <w:sz w:val="10"/>
          <w:szCs w:val="10"/>
        </w:rPr>
      </w:pPr>
    </w:p>
    <w:p w14:paraId="63C13AFE" w14:textId="77777777" w:rsidR="00AE17A5" w:rsidRPr="00E716E6" w:rsidRDefault="004D5287" w:rsidP="002E637E">
      <w:pPr>
        <w:pStyle w:val="Listenabsatz"/>
        <w:numPr>
          <w:ilvl w:val="0"/>
          <w:numId w:val="2"/>
        </w:numPr>
      </w:pPr>
      <w:r w:rsidRPr="00E716E6">
        <w:lastRenderedPageBreak/>
        <w:t>Bemessungsgrundlage sind</w:t>
      </w:r>
    </w:p>
    <w:p w14:paraId="4260D230" w14:textId="77777777" w:rsidR="00AE17A5" w:rsidRPr="00E716E6" w:rsidRDefault="00E16A1B" w:rsidP="00AE17A5">
      <w:pPr>
        <w:pStyle w:val="Listenabsatz"/>
        <w:numPr>
          <w:ilvl w:val="0"/>
          <w:numId w:val="20"/>
        </w:numPr>
      </w:pPr>
      <w:r w:rsidRPr="00E716E6">
        <w:t>d</w:t>
      </w:r>
      <w:r w:rsidR="004D5287" w:rsidRPr="00E716E6">
        <w:t>as Flächenausmaß des Baulandgrundstücks und</w:t>
      </w:r>
    </w:p>
    <w:p w14:paraId="07926A6F" w14:textId="77777777" w:rsidR="00DA0192" w:rsidRDefault="00E16A1B" w:rsidP="00AE17A5">
      <w:pPr>
        <w:pStyle w:val="Listenabsatz"/>
        <w:numPr>
          <w:ilvl w:val="0"/>
          <w:numId w:val="20"/>
        </w:numPr>
      </w:pPr>
      <w:r w:rsidRPr="00E716E6">
        <w:t>d</w:t>
      </w:r>
      <w:r w:rsidR="004D5287" w:rsidRPr="00E716E6">
        <w:t xml:space="preserve">ie Anzahl der vollen Monate im Kalenderjahr, in denen mit einer der Widmung entsprechenden Bebauung noch nicht </w:t>
      </w:r>
      <w:r w:rsidR="003D6A27" w:rsidRPr="00E716E6">
        <w:t>begonnen worden ist.</w:t>
      </w:r>
    </w:p>
    <w:p w14:paraId="2B7CA5D9" w14:textId="1709E97C" w:rsidR="003D6A27" w:rsidRDefault="003D6A27" w:rsidP="00DA0192">
      <w:r w:rsidRPr="00E716E6">
        <w:t>Vom Flächenausmaß gemäß der Z 1 ist in den ersten 15 Jahren der Widmung des Grundstücks als Bauland, und zwar ab 1. Jänner 2018, das Flächenausmaß für den Eigenbedarf der Grundeigentümer (§ 5 Z 2) abzuziehen. In die Fünfzehnjahresfrist sind die Zeiten gemäß Abs 2 Z 1 bis 4 nicht einzurechnen.</w:t>
      </w:r>
    </w:p>
    <w:p w14:paraId="6F5DB601" w14:textId="77777777" w:rsidR="002A5FB5" w:rsidRPr="002A5FB5" w:rsidRDefault="002A5FB5" w:rsidP="002A5FB5">
      <w:pPr>
        <w:pStyle w:val="Listenabsatz"/>
        <w:ind w:left="564"/>
        <w:rPr>
          <w:sz w:val="10"/>
          <w:szCs w:val="10"/>
        </w:rPr>
      </w:pPr>
    </w:p>
    <w:p w14:paraId="6B9A494F" w14:textId="3CB296F9" w:rsidR="003D6A27" w:rsidRPr="00E716E6" w:rsidRDefault="003D6A27" w:rsidP="003D6A27">
      <w:pPr>
        <w:pStyle w:val="Listenabsatz"/>
        <w:numPr>
          <w:ilvl w:val="0"/>
          <w:numId w:val="2"/>
        </w:numPr>
        <w:rPr>
          <w:sz w:val="20"/>
          <w:szCs w:val="20"/>
        </w:rPr>
      </w:pPr>
      <w:r w:rsidRPr="00E716E6">
        <w:t>Der Abgabensatz für ein volles Kalenderjahr beträgt:</w:t>
      </w:r>
    </w:p>
    <w:p w14:paraId="20ABDD75" w14:textId="77777777" w:rsidR="003B2C27" w:rsidRPr="00E716E6" w:rsidRDefault="003B2C27" w:rsidP="003B2C27">
      <w:pPr>
        <w:pStyle w:val="Listenabsatz"/>
        <w:ind w:left="204"/>
      </w:pPr>
    </w:p>
    <w:tbl>
      <w:tblPr>
        <w:tblStyle w:val="Tabellenraster"/>
        <w:tblW w:w="9289" w:type="dxa"/>
        <w:tblInd w:w="204" w:type="dxa"/>
        <w:tblLook w:val="04A0" w:firstRow="1" w:lastRow="0" w:firstColumn="1" w:lastColumn="0" w:noHBand="0" w:noVBand="1"/>
      </w:tblPr>
      <w:tblGrid>
        <w:gridCol w:w="1549"/>
        <w:gridCol w:w="1548"/>
        <w:gridCol w:w="1548"/>
        <w:gridCol w:w="1548"/>
        <w:gridCol w:w="1548"/>
        <w:gridCol w:w="1548"/>
      </w:tblGrid>
      <w:tr w:rsidR="003D6A27" w:rsidRPr="00E716E6" w14:paraId="51E67248" w14:textId="77777777" w:rsidTr="00A45207">
        <w:trPr>
          <w:trHeight w:val="567"/>
        </w:trPr>
        <w:tc>
          <w:tcPr>
            <w:tcW w:w="4645" w:type="dxa"/>
            <w:gridSpan w:val="3"/>
            <w:vAlign w:val="center"/>
          </w:tcPr>
          <w:p w14:paraId="39C66EF7" w14:textId="3BCE16EA" w:rsidR="003D6A27" w:rsidRPr="00E716E6" w:rsidRDefault="003D6A27" w:rsidP="001A12C0">
            <w:pPr>
              <w:pStyle w:val="Listenabsatz"/>
              <w:ind w:left="0"/>
              <w:jc w:val="center"/>
            </w:pPr>
            <w:r w:rsidRPr="00E716E6">
              <w:t>Flächenausmaß (Differenz</w:t>
            </w:r>
            <w:r w:rsidRPr="00E716E6">
              <w:br/>
              <w:t>nach Abs 4 vorletzter Satz)</w:t>
            </w:r>
          </w:p>
        </w:tc>
        <w:tc>
          <w:tcPr>
            <w:tcW w:w="4644" w:type="dxa"/>
            <w:gridSpan w:val="3"/>
            <w:vAlign w:val="center"/>
          </w:tcPr>
          <w:p w14:paraId="42730728" w14:textId="08CD8DEC" w:rsidR="003D6A27" w:rsidRPr="00E716E6" w:rsidRDefault="003D6A27" w:rsidP="001A12C0">
            <w:pPr>
              <w:pStyle w:val="Listenabsatz"/>
              <w:ind w:left="0"/>
              <w:jc w:val="center"/>
            </w:pPr>
            <w:r w:rsidRPr="00E716E6">
              <w:t>Abgabenhöhe in €</w:t>
            </w:r>
          </w:p>
        </w:tc>
      </w:tr>
      <w:tr w:rsidR="00B474A6" w:rsidRPr="00E716E6" w14:paraId="6D7C6119" w14:textId="77777777" w:rsidTr="00A45207">
        <w:trPr>
          <w:trHeight w:val="397"/>
        </w:trPr>
        <w:tc>
          <w:tcPr>
            <w:tcW w:w="3097" w:type="dxa"/>
            <w:gridSpan w:val="2"/>
            <w:vAlign w:val="center"/>
          </w:tcPr>
          <w:p w14:paraId="72B305B4" w14:textId="77777777" w:rsidR="00B474A6" w:rsidRPr="00E716E6" w:rsidRDefault="00B474A6" w:rsidP="001A12C0">
            <w:pPr>
              <w:pStyle w:val="Listenabsatz"/>
              <w:ind w:left="0"/>
              <w:jc w:val="center"/>
            </w:pPr>
          </w:p>
        </w:tc>
        <w:tc>
          <w:tcPr>
            <w:tcW w:w="1548" w:type="dxa"/>
            <w:vAlign w:val="center"/>
          </w:tcPr>
          <w:p w14:paraId="58EEBCCE" w14:textId="440C188F" w:rsidR="00B474A6" w:rsidRPr="00E716E6" w:rsidRDefault="00B474A6" w:rsidP="001A12C0">
            <w:pPr>
              <w:pStyle w:val="Listenabsatz"/>
              <w:ind w:left="0"/>
              <w:jc w:val="center"/>
            </w:pPr>
            <w:r w:rsidRPr="00E716E6">
              <w:t>Tarif 1</w:t>
            </w:r>
          </w:p>
        </w:tc>
        <w:tc>
          <w:tcPr>
            <w:tcW w:w="1548" w:type="dxa"/>
            <w:vAlign w:val="center"/>
          </w:tcPr>
          <w:p w14:paraId="59CE12C3" w14:textId="41B44340" w:rsidR="00B474A6" w:rsidRPr="00E716E6" w:rsidRDefault="00B474A6" w:rsidP="001A12C0">
            <w:pPr>
              <w:pStyle w:val="Listenabsatz"/>
              <w:ind w:left="0"/>
              <w:jc w:val="center"/>
            </w:pPr>
            <w:r w:rsidRPr="00E716E6">
              <w:t>Tarif 2</w:t>
            </w:r>
          </w:p>
        </w:tc>
        <w:tc>
          <w:tcPr>
            <w:tcW w:w="1548" w:type="dxa"/>
            <w:vAlign w:val="center"/>
          </w:tcPr>
          <w:p w14:paraId="51B29A35" w14:textId="65282420" w:rsidR="00B474A6" w:rsidRPr="00E716E6" w:rsidRDefault="00B474A6" w:rsidP="001A12C0">
            <w:pPr>
              <w:pStyle w:val="Listenabsatz"/>
              <w:ind w:left="0"/>
              <w:jc w:val="center"/>
            </w:pPr>
            <w:r w:rsidRPr="00E716E6">
              <w:t>Tarif 3</w:t>
            </w:r>
          </w:p>
        </w:tc>
        <w:tc>
          <w:tcPr>
            <w:tcW w:w="1548" w:type="dxa"/>
            <w:vAlign w:val="center"/>
          </w:tcPr>
          <w:p w14:paraId="4BD2B526" w14:textId="6AAAD318" w:rsidR="00B474A6" w:rsidRPr="00E716E6" w:rsidRDefault="00B474A6" w:rsidP="001A12C0">
            <w:pPr>
              <w:pStyle w:val="Listenabsatz"/>
              <w:ind w:left="0"/>
              <w:jc w:val="center"/>
            </w:pPr>
            <w:r w:rsidRPr="00E716E6">
              <w:t>Tarif 4</w:t>
            </w:r>
          </w:p>
        </w:tc>
      </w:tr>
      <w:tr w:rsidR="003D6A27" w:rsidRPr="00E716E6" w14:paraId="47D98527" w14:textId="77777777" w:rsidTr="00A45207">
        <w:trPr>
          <w:trHeight w:val="397"/>
        </w:trPr>
        <w:tc>
          <w:tcPr>
            <w:tcW w:w="1549" w:type="dxa"/>
            <w:vAlign w:val="center"/>
          </w:tcPr>
          <w:p w14:paraId="57A5E44E" w14:textId="77777777" w:rsidR="003D6A27" w:rsidRPr="00E716E6" w:rsidRDefault="003D6A27" w:rsidP="001A12C0">
            <w:pPr>
              <w:pStyle w:val="Listenabsatz"/>
              <w:ind w:left="0"/>
              <w:jc w:val="center"/>
            </w:pPr>
          </w:p>
        </w:tc>
        <w:tc>
          <w:tcPr>
            <w:tcW w:w="1548" w:type="dxa"/>
            <w:vAlign w:val="center"/>
          </w:tcPr>
          <w:p w14:paraId="123477A7" w14:textId="2491D6C0" w:rsidR="003D6A27" w:rsidRPr="00E716E6" w:rsidRDefault="00B474A6" w:rsidP="00B940D4">
            <w:pPr>
              <w:pStyle w:val="Listenabsatz"/>
              <w:ind w:left="0"/>
            </w:pPr>
            <w:r w:rsidRPr="00E716E6">
              <w:t>bis 500 m²</w:t>
            </w:r>
          </w:p>
        </w:tc>
        <w:tc>
          <w:tcPr>
            <w:tcW w:w="851" w:type="dxa"/>
            <w:vAlign w:val="center"/>
          </w:tcPr>
          <w:p w14:paraId="01DF0A0E" w14:textId="10552EEE" w:rsidR="003D6A27" w:rsidRPr="00E716E6" w:rsidRDefault="00B474A6" w:rsidP="001A12C0">
            <w:pPr>
              <w:pStyle w:val="Listenabsatz"/>
              <w:ind w:left="0"/>
              <w:jc w:val="center"/>
            </w:pPr>
            <w:r w:rsidRPr="00E716E6">
              <w:t>-</w:t>
            </w:r>
          </w:p>
        </w:tc>
        <w:tc>
          <w:tcPr>
            <w:tcW w:w="1548" w:type="dxa"/>
            <w:vAlign w:val="center"/>
          </w:tcPr>
          <w:p w14:paraId="64915A08" w14:textId="2EF6265F" w:rsidR="003D6A27" w:rsidRPr="00E716E6" w:rsidRDefault="00B474A6" w:rsidP="001A12C0">
            <w:pPr>
              <w:pStyle w:val="Listenabsatz"/>
              <w:ind w:left="0"/>
              <w:jc w:val="center"/>
            </w:pPr>
            <w:r w:rsidRPr="00E716E6">
              <w:t>-</w:t>
            </w:r>
          </w:p>
        </w:tc>
        <w:tc>
          <w:tcPr>
            <w:tcW w:w="1548" w:type="dxa"/>
            <w:vAlign w:val="center"/>
          </w:tcPr>
          <w:p w14:paraId="3737BF6C" w14:textId="342AD00C" w:rsidR="003D6A27" w:rsidRPr="00E716E6" w:rsidRDefault="00B474A6" w:rsidP="001A12C0">
            <w:pPr>
              <w:pStyle w:val="Listenabsatz"/>
              <w:ind w:left="0"/>
              <w:jc w:val="center"/>
            </w:pPr>
            <w:r w:rsidRPr="00E716E6">
              <w:t>-</w:t>
            </w:r>
          </w:p>
        </w:tc>
        <w:tc>
          <w:tcPr>
            <w:tcW w:w="1548" w:type="dxa"/>
            <w:vAlign w:val="center"/>
          </w:tcPr>
          <w:p w14:paraId="70B76CE5" w14:textId="697C256A" w:rsidR="003D6A27" w:rsidRPr="00E716E6" w:rsidRDefault="00B474A6" w:rsidP="001A12C0">
            <w:pPr>
              <w:pStyle w:val="Listenabsatz"/>
              <w:ind w:left="0"/>
              <w:jc w:val="center"/>
            </w:pPr>
            <w:r w:rsidRPr="00E716E6">
              <w:t>-</w:t>
            </w:r>
          </w:p>
        </w:tc>
      </w:tr>
      <w:tr w:rsidR="003D6A27" w:rsidRPr="00E716E6" w14:paraId="6CD61E65" w14:textId="77777777" w:rsidTr="00A45207">
        <w:trPr>
          <w:trHeight w:val="397"/>
        </w:trPr>
        <w:tc>
          <w:tcPr>
            <w:tcW w:w="1549" w:type="dxa"/>
            <w:vAlign w:val="center"/>
          </w:tcPr>
          <w:p w14:paraId="7ED5FBA9" w14:textId="7F54A0A0" w:rsidR="003D6A27" w:rsidRPr="00E716E6" w:rsidRDefault="00B474A6" w:rsidP="00B940D4">
            <w:pPr>
              <w:pStyle w:val="Listenabsatz"/>
              <w:ind w:left="0"/>
            </w:pPr>
            <w:r w:rsidRPr="00E716E6">
              <w:t>501 m²</w:t>
            </w:r>
          </w:p>
        </w:tc>
        <w:tc>
          <w:tcPr>
            <w:tcW w:w="1548" w:type="dxa"/>
            <w:vAlign w:val="center"/>
          </w:tcPr>
          <w:p w14:paraId="72248212" w14:textId="11E9C10B" w:rsidR="003D6A27" w:rsidRPr="00E716E6" w:rsidRDefault="00B474A6" w:rsidP="00B940D4">
            <w:pPr>
              <w:pStyle w:val="Listenabsatz"/>
              <w:ind w:left="0"/>
            </w:pPr>
            <w:r w:rsidRPr="00E716E6">
              <w:t>bis 1.000 m²</w:t>
            </w:r>
          </w:p>
        </w:tc>
        <w:tc>
          <w:tcPr>
            <w:tcW w:w="851" w:type="dxa"/>
            <w:vAlign w:val="center"/>
          </w:tcPr>
          <w:p w14:paraId="7D9EDA28" w14:textId="07DFF666" w:rsidR="003D6A27" w:rsidRPr="00E716E6" w:rsidRDefault="00590AD5" w:rsidP="001A12C0">
            <w:pPr>
              <w:pStyle w:val="Listenabsatz"/>
              <w:ind w:left="0"/>
              <w:jc w:val="center"/>
            </w:pPr>
            <w:r w:rsidRPr="00E716E6">
              <w:t>1.400</w:t>
            </w:r>
          </w:p>
        </w:tc>
        <w:tc>
          <w:tcPr>
            <w:tcW w:w="1548" w:type="dxa"/>
            <w:vAlign w:val="center"/>
          </w:tcPr>
          <w:p w14:paraId="522426D8" w14:textId="20B16AB5" w:rsidR="003D6A27" w:rsidRPr="00E716E6" w:rsidRDefault="00F459D0" w:rsidP="001A12C0">
            <w:pPr>
              <w:pStyle w:val="Listenabsatz"/>
              <w:ind w:left="0"/>
              <w:jc w:val="center"/>
            </w:pPr>
            <w:r w:rsidRPr="00E716E6">
              <w:t>1.260</w:t>
            </w:r>
          </w:p>
        </w:tc>
        <w:tc>
          <w:tcPr>
            <w:tcW w:w="1548" w:type="dxa"/>
            <w:vAlign w:val="center"/>
          </w:tcPr>
          <w:p w14:paraId="4FF2FF1D" w14:textId="15C37895" w:rsidR="003D6A27" w:rsidRPr="00E716E6" w:rsidRDefault="00F459D0" w:rsidP="001A12C0">
            <w:pPr>
              <w:pStyle w:val="Listenabsatz"/>
              <w:ind w:left="0"/>
              <w:jc w:val="center"/>
            </w:pPr>
            <w:r w:rsidRPr="00E716E6">
              <w:t>1.120</w:t>
            </w:r>
          </w:p>
        </w:tc>
        <w:tc>
          <w:tcPr>
            <w:tcW w:w="1548" w:type="dxa"/>
            <w:vAlign w:val="center"/>
          </w:tcPr>
          <w:p w14:paraId="3831E2CA" w14:textId="64FFEE35" w:rsidR="003D6A27" w:rsidRPr="00E716E6" w:rsidRDefault="00F459D0" w:rsidP="001A12C0">
            <w:pPr>
              <w:pStyle w:val="Listenabsatz"/>
              <w:ind w:left="0"/>
              <w:jc w:val="center"/>
            </w:pPr>
            <w:r w:rsidRPr="00E716E6">
              <w:t>860</w:t>
            </w:r>
          </w:p>
        </w:tc>
      </w:tr>
      <w:tr w:rsidR="003D6A27" w:rsidRPr="00E716E6" w14:paraId="2F60920F" w14:textId="77777777" w:rsidTr="00A45207">
        <w:trPr>
          <w:trHeight w:val="397"/>
        </w:trPr>
        <w:tc>
          <w:tcPr>
            <w:tcW w:w="1549" w:type="dxa"/>
            <w:vAlign w:val="center"/>
          </w:tcPr>
          <w:p w14:paraId="6D58FFAD" w14:textId="6EAA5575" w:rsidR="003D6A27" w:rsidRPr="00E716E6" w:rsidRDefault="00B474A6" w:rsidP="00B940D4">
            <w:pPr>
              <w:pStyle w:val="Listenabsatz"/>
              <w:ind w:left="0"/>
            </w:pPr>
            <w:r w:rsidRPr="00E716E6">
              <w:t>1.001 m²</w:t>
            </w:r>
          </w:p>
        </w:tc>
        <w:tc>
          <w:tcPr>
            <w:tcW w:w="1548" w:type="dxa"/>
            <w:vAlign w:val="center"/>
          </w:tcPr>
          <w:p w14:paraId="0A557AC6" w14:textId="26D606D7" w:rsidR="003D6A27" w:rsidRPr="00E716E6" w:rsidRDefault="00B474A6" w:rsidP="00B940D4">
            <w:pPr>
              <w:pStyle w:val="Listenabsatz"/>
              <w:ind w:left="0"/>
            </w:pPr>
            <w:r w:rsidRPr="00E716E6">
              <w:t>bis 1.700 m²</w:t>
            </w:r>
          </w:p>
        </w:tc>
        <w:tc>
          <w:tcPr>
            <w:tcW w:w="851" w:type="dxa"/>
            <w:vAlign w:val="center"/>
          </w:tcPr>
          <w:p w14:paraId="0C53B934" w14:textId="128A1D57" w:rsidR="003D6A27" w:rsidRPr="00E716E6" w:rsidRDefault="00590AD5" w:rsidP="001A12C0">
            <w:pPr>
              <w:pStyle w:val="Listenabsatz"/>
              <w:ind w:left="0"/>
              <w:jc w:val="center"/>
            </w:pPr>
            <w:r w:rsidRPr="00E716E6">
              <w:t>2.800</w:t>
            </w:r>
          </w:p>
        </w:tc>
        <w:tc>
          <w:tcPr>
            <w:tcW w:w="1548" w:type="dxa"/>
            <w:vAlign w:val="center"/>
          </w:tcPr>
          <w:p w14:paraId="02F4A702" w14:textId="59C41B39" w:rsidR="003D6A27" w:rsidRPr="00E716E6" w:rsidRDefault="00F459D0" w:rsidP="001A12C0">
            <w:pPr>
              <w:pStyle w:val="Listenabsatz"/>
              <w:ind w:left="0"/>
              <w:jc w:val="center"/>
            </w:pPr>
            <w:r w:rsidRPr="00E716E6">
              <w:t>2.520</w:t>
            </w:r>
          </w:p>
        </w:tc>
        <w:tc>
          <w:tcPr>
            <w:tcW w:w="1548" w:type="dxa"/>
            <w:vAlign w:val="center"/>
          </w:tcPr>
          <w:p w14:paraId="7EB7A428" w14:textId="07865AB6" w:rsidR="003D6A27" w:rsidRPr="00E716E6" w:rsidRDefault="00F459D0" w:rsidP="001A12C0">
            <w:pPr>
              <w:pStyle w:val="Listenabsatz"/>
              <w:ind w:left="0"/>
              <w:jc w:val="center"/>
            </w:pPr>
            <w:r w:rsidRPr="00E716E6">
              <w:t>2.240</w:t>
            </w:r>
          </w:p>
        </w:tc>
        <w:tc>
          <w:tcPr>
            <w:tcW w:w="1548" w:type="dxa"/>
            <w:vAlign w:val="center"/>
          </w:tcPr>
          <w:p w14:paraId="662187B8" w14:textId="1C210F93" w:rsidR="003D6A27" w:rsidRPr="00E716E6" w:rsidRDefault="00F459D0" w:rsidP="001A12C0">
            <w:pPr>
              <w:pStyle w:val="Listenabsatz"/>
              <w:ind w:left="0"/>
              <w:jc w:val="center"/>
            </w:pPr>
            <w:r w:rsidRPr="00E716E6">
              <w:t>1.720</w:t>
            </w:r>
          </w:p>
        </w:tc>
      </w:tr>
      <w:tr w:rsidR="003D6A27" w:rsidRPr="00E716E6" w14:paraId="194C1CDD" w14:textId="77777777" w:rsidTr="00A45207">
        <w:trPr>
          <w:trHeight w:val="397"/>
        </w:trPr>
        <w:tc>
          <w:tcPr>
            <w:tcW w:w="1549" w:type="dxa"/>
            <w:vAlign w:val="center"/>
          </w:tcPr>
          <w:p w14:paraId="26D018BA" w14:textId="01EDBC79" w:rsidR="003D6A27" w:rsidRPr="00E716E6" w:rsidRDefault="00B474A6" w:rsidP="00B940D4">
            <w:pPr>
              <w:pStyle w:val="Listenabsatz"/>
              <w:ind w:left="0"/>
            </w:pPr>
            <w:r w:rsidRPr="00E716E6">
              <w:t>1.701 m²</w:t>
            </w:r>
          </w:p>
        </w:tc>
        <w:tc>
          <w:tcPr>
            <w:tcW w:w="1548" w:type="dxa"/>
            <w:vAlign w:val="center"/>
          </w:tcPr>
          <w:p w14:paraId="185151CB" w14:textId="08C91A35" w:rsidR="003D6A27" w:rsidRPr="00E716E6" w:rsidRDefault="00B474A6" w:rsidP="00B940D4">
            <w:pPr>
              <w:pStyle w:val="Listenabsatz"/>
              <w:ind w:left="0"/>
            </w:pPr>
            <w:r w:rsidRPr="00E716E6">
              <w:t>bis 2.400 m²</w:t>
            </w:r>
          </w:p>
        </w:tc>
        <w:tc>
          <w:tcPr>
            <w:tcW w:w="851" w:type="dxa"/>
            <w:vAlign w:val="center"/>
          </w:tcPr>
          <w:p w14:paraId="02BB9165" w14:textId="71209760" w:rsidR="003D6A27" w:rsidRPr="00E716E6" w:rsidRDefault="00590AD5" w:rsidP="001A12C0">
            <w:pPr>
              <w:pStyle w:val="Listenabsatz"/>
              <w:ind w:left="0"/>
              <w:jc w:val="center"/>
            </w:pPr>
            <w:r w:rsidRPr="00E716E6">
              <w:t>4.200</w:t>
            </w:r>
          </w:p>
        </w:tc>
        <w:tc>
          <w:tcPr>
            <w:tcW w:w="1548" w:type="dxa"/>
            <w:vAlign w:val="center"/>
          </w:tcPr>
          <w:p w14:paraId="70C58F74" w14:textId="23007031" w:rsidR="003D6A27" w:rsidRPr="00E716E6" w:rsidRDefault="00F459D0" w:rsidP="001A12C0">
            <w:pPr>
              <w:pStyle w:val="Listenabsatz"/>
              <w:ind w:left="0"/>
              <w:jc w:val="center"/>
            </w:pPr>
            <w:r w:rsidRPr="00E716E6">
              <w:t>3.780</w:t>
            </w:r>
          </w:p>
        </w:tc>
        <w:tc>
          <w:tcPr>
            <w:tcW w:w="1548" w:type="dxa"/>
            <w:vAlign w:val="center"/>
          </w:tcPr>
          <w:p w14:paraId="661D4515" w14:textId="63D9503A" w:rsidR="003D6A27" w:rsidRPr="00E716E6" w:rsidRDefault="00F459D0" w:rsidP="001A12C0">
            <w:pPr>
              <w:pStyle w:val="Listenabsatz"/>
              <w:ind w:left="0"/>
              <w:jc w:val="center"/>
            </w:pPr>
            <w:r w:rsidRPr="00E716E6">
              <w:t>3.360</w:t>
            </w:r>
          </w:p>
        </w:tc>
        <w:tc>
          <w:tcPr>
            <w:tcW w:w="1548" w:type="dxa"/>
            <w:vAlign w:val="center"/>
          </w:tcPr>
          <w:p w14:paraId="0BF035C9" w14:textId="1C0361A3" w:rsidR="003D6A27" w:rsidRPr="00E716E6" w:rsidRDefault="00F459D0" w:rsidP="001A12C0">
            <w:pPr>
              <w:pStyle w:val="Listenabsatz"/>
              <w:ind w:left="0"/>
              <w:jc w:val="center"/>
            </w:pPr>
            <w:r w:rsidRPr="00E716E6">
              <w:t>2.580</w:t>
            </w:r>
          </w:p>
        </w:tc>
      </w:tr>
      <w:tr w:rsidR="003D6A27" w:rsidRPr="00E716E6" w14:paraId="24596737" w14:textId="77777777" w:rsidTr="00A45207">
        <w:trPr>
          <w:trHeight w:val="397"/>
        </w:trPr>
        <w:tc>
          <w:tcPr>
            <w:tcW w:w="1549" w:type="dxa"/>
            <w:vAlign w:val="center"/>
          </w:tcPr>
          <w:p w14:paraId="17FC10A5" w14:textId="390B9B3A" w:rsidR="003D6A27" w:rsidRPr="00E716E6" w:rsidRDefault="00B474A6" w:rsidP="00B940D4">
            <w:pPr>
              <w:pStyle w:val="Listenabsatz"/>
              <w:ind w:left="0"/>
            </w:pPr>
            <w:r w:rsidRPr="00E716E6">
              <w:t>2.401 m²</w:t>
            </w:r>
          </w:p>
        </w:tc>
        <w:tc>
          <w:tcPr>
            <w:tcW w:w="1548" w:type="dxa"/>
            <w:vAlign w:val="center"/>
          </w:tcPr>
          <w:p w14:paraId="3C1752EC" w14:textId="37689205" w:rsidR="003D6A27" w:rsidRPr="00E716E6" w:rsidRDefault="00B474A6" w:rsidP="00B940D4">
            <w:pPr>
              <w:pStyle w:val="Listenabsatz"/>
              <w:ind w:left="0"/>
            </w:pPr>
            <w:r w:rsidRPr="00E716E6">
              <w:t>bis 3.100 m²</w:t>
            </w:r>
          </w:p>
        </w:tc>
        <w:tc>
          <w:tcPr>
            <w:tcW w:w="851" w:type="dxa"/>
            <w:vAlign w:val="center"/>
          </w:tcPr>
          <w:p w14:paraId="65D4FE6D" w14:textId="57F55043" w:rsidR="003D6A27" w:rsidRPr="00E716E6" w:rsidRDefault="00590AD5" w:rsidP="001A12C0">
            <w:pPr>
              <w:pStyle w:val="Listenabsatz"/>
              <w:ind w:left="0"/>
              <w:jc w:val="center"/>
            </w:pPr>
            <w:r w:rsidRPr="00E716E6">
              <w:t>5.600</w:t>
            </w:r>
          </w:p>
        </w:tc>
        <w:tc>
          <w:tcPr>
            <w:tcW w:w="1548" w:type="dxa"/>
            <w:vAlign w:val="center"/>
          </w:tcPr>
          <w:p w14:paraId="37317B82" w14:textId="6F9BA1FE" w:rsidR="003D6A27" w:rsidRPr="00E716E6" w:rsidRDefault="00F459D0" w:rsidP="001A12C0">
            <w:pPr>
              <w:pStyle w:val="Listenabsatz"/>
              <w:ind w:left="0"/>
              <w:jc w:val="center"/>
            </w:pPr>
            <w:r w:rsidRPr="00E716E6">
              <w:t>5.040</w:t>
            </w:r>
          </w:p>
        </w:tc>
        <w:tc>
          <w:tcPr>
            <w:tcW w:w="1548" w:type="dxa"/>
            <w:vAlign w:val="center"/>
          </w:tcPr>
          <w:p w14:paraId="005BF0E3" w14:textId="23F5C3BC" w:rsidR="003D6A27" w:rsidRPr="00E716E6" w:rsidRDefault="00F459D0" w:rsidP="001A12C0">
            <w:pPr>
              <w:pStyle w:val="Listenabsatz"/>
              <w:ind w:left="0"/>
              <w:jc w:val="center"/>
            </w:pPr>
            <w:r w:rsidRPr="00E716E6">
              <w:t>4.480</w:t>
            </w:r>
          </w:p>
        </w:tc>
        <w:tc>
          <w:tcPr>
            <w:tcW w:w="1548" w:type="dxa"/>
            <w:vAlign w:val="center"/>
          </w:tcPr>
          <w:p w14:paraId="6234F2F4" w14:textId="2A9A8552" w:rsidR="003D6A27" w:rsidRPr="00E716E6" w:rsidRDefault="00F459D0" w:rsidP="001A12C0">
            <w:pPr>
              <w:pStyle w:val="Listenabsatz"/>
              <w:ind w:left="0"/>
              <w:jc w:val="center"/>
            </w:pPr>
            <w:r w:rsidRPr="00E716E6">
              <w:t>3.440</w:t>
            </w:r>
          </w:p>
        </w:tc>
      </w:tr>
      <w:tr w:rsidR="00B474A6" w:rsidRPr="00E716E6" w14:paraId="7A4DAD68" w14:textId="77777777" w:rsidTr="00A2376F">
        <w:trPr>
          <w:trHeight w:val="397"/>
        </w:trPr>
        <w:tc>
          <w:tcPr>
            <w:tcW w:w="3097" w:type="dxa"/>
            <w:gridSpan w:val="2"/>
            <w:vAlign w:val="center"/>
          </w:tcPr>
          <w:p w14:paraId="75070048" w14:textId="0B159E36" w:rsidR="00B474A6" w:rsidRPr="00E716E6" w:rsidRDefault="00B474A6" w:rsidP="00A2376F">
            <w:pPr>
              <w:pStyle w:val="Listenabsatz"/>
              <w:ind w:left="0"/>
            </w:pPr>
            <w:r w:rsidRPr="00E716E6">
              <w:t>je weitere angefangene 700 m²</w:t>
            </w:r>
          </w:p>
        </w:tc>
        <w:tc>
          <w:tcPr>
            <w:tcW w:w="1548" w:type="dxa"/>
            <w:vAlign w:val="center"/>
          </w:tcPr>
          <w:p w14:paraId="28A2B7B4" w14:textId="3B6DE75A" w:rsidR="00B474A6" w:rsidRPr="00E716E6" w:rsidRDefault="00590AD5" w:rsidP="001A12C0">
            <w:pPr>
              <w:pStyle w:val="Listenabsatz"/>
              <w:ind w:left="0"/>
              <w:jc w:val="center"/>
            </w:pPr>
            <w:r w:rsidRPr="00E716E6">
              <w:t>+ 1.400</w:t>
            </w:r>
          </w:p>
        </w:tc>
        <w:tc>
          <w:tcPr>
            <w:tcW w:w="851" w:type="dxa"/>
            <w:vAlign w:val="center"/>
          </w:tcPr>
          <w:p w14:paraId="056E3D73" w14:textId="2D9399CE" w:rsidR="00B474A6" w:rsidRPr="00E716E6" w:rsidRDefault="00F459D0" w:rsidP="001A12C0">
            <w:pPr>
              <w:pStyle w:val="Listenabsatz"/>
              <w:ind w:left="0"/>
              <w:jc w:val="center"/>
            </w:pPr>
            <w:r w:rsidRPr="00E716E6">
              <w:t>+ 1.260</w:t>
            </w:r>
          </w:p>
        </w:tc>
        <w:tc>
          <w:tcPr>
            <w:tcW w:w="1548" w:type="dxa"/>
            <w:vAlign w:val="center"/>
          </w:tcPr>
          <w:p w14:paraId="71381C12" w14:textId="3F524282" w:rsidR="00B474A6" w:rsidRPr="00E716E6" w:rsidRDefault="00F459D0" w:rsidP="001A12C0">
            <w:pPr>
              <w:pStyle w:val="Listenabsatz"/>
              <w:ind w:left="0"/>
              <w:jc w:val="center"/>
            </w:pPr>
            <w:r w:rsidRPr="00E716E6">
              <w:t>+ 1.120</w:t>
            </w:r>
          </w:p>
        </w:tc>
        <w:tc>
          <w:tcPr>
            <w:tcW w:w="1548" w:type="dxa"/>
            <w:vAlign w:val="center"/>
          </w:tcPr>
          <w:p w14:paraId="1099E0B1" w14:textId="2F627E4E" w:rsidR="00B474A6" w:rsidRPr="00E716E6" w:rsidRDefault="00F459D0" w:rsidP="001A12C0">
            <w:pPr>
              <w:pStyle w:val="Listenabsatz"/>
              <w:ind w:left="0"/>
              <w:jc w:val="center"/>
            </w:pPr>
            <w:r w:rsidRPr="00E716E6">
              <w:t>+ 860</w:t>
            </w:r>
          </w:p>
        </w:tc>
      </w:tr>
    </w:tbl>
    <w:p w14:paraId="5E4C5077" w14:textId="32FA1516" w:rsidR="00FF6F07" w:rsidRPr="00E716E6" w:rsidRDefault="00FF6F07">
      <w:pPr>
        <w:rPr>
          <w:b/>
          <w:bCs/>
        </w:rPr>
      </w:pPr>
    </w:p>
    <w:p w14:paraId="1000013A" w14:textId="5750C3B1" w:rsidR="00D91C1D" w:rsidRPr="00E716E6" w:rsidRDefault="001A12C0" w:rsidP="00A2376F">
      <w:pPr>
        <w:pStyle w:val="Listenabsatz"/>
        <w:ind w:left="204"/>
        <w:rPr>
          <w:b/>
          <w:bCs/>
          <w:sz w:val="24"/>
          <w:szCs w:val="24"/>
        </w:rPr>
      </w:pPr>
      <w:r w:rsidRPr="00E716E6">
        <w:rPr>
          <w:b/>
          <w:bCs/>
          <w:sz w:val="24"/>
          <w:szCs w:val="24"/>
        </w:rPr>
        <w:t xml:space="preserve">Dabei gilt: </w:t>
      </w:r>
    </w:p>
    <w:p w14:paraId="4B3C7210" w14:textId="77777777" w:rsidR="005367F3" w:rsidRPr="005367F3" w:rsidRDefault="007929AD" w:rsidP="00A2376F">
      <w:pPr>
        <w:pStyle w:val="Listenabsatz"/>
        <w:numPr>
          <w:ilvl w:val="0"/>
          <w:numId w:val="21"/>
        </w:numPr>
        <w:spacing w:after="0" w:line="240" w:lineRule="auto"/>
        <w:rPr>
          <w:sz w:val="24"/>
          <w:szCs w:val="24"/>
        </w:rPr>
      </w:pPr>
      <w:r w:rsidRPr="00E716E6">
        <w:t xml:space="preserve">Der Tarif 1 für Baulandgrundstücke in der Stadt Salzburg; der Tarif 2 für Baulandgrundstücke in den Stadtgemeinden Bischofshofen, Hallein, Oberndorf, Neumarkt am Wallersee, Saalfelden am Steinernen Meer, Seekirchen am Wallersee, St. Johann im Pongau und Zell am See sowie in den an die Stadtgemeinde Salzburg unmittelbar angrenzenden Gemeinden; der Tarif 3 für Baulandgrundstücke in den sonstigen Gemeinden des Flachgaus und Tennengaus; </w:t>
      </w:r>
      <w:r w:rsidR="0053224E" w:rsidRPr="00E716E6">
        <w:t xml:space="preserve">der Tarif 4 für Baulandgrundstücke in den sonstigen Gemeinden des Pinzgaus, Pongaus und Lungaus. </w:t>
      </w:r>
      <w:r w:rsidR="00A2376F" w:rsidRPr="00E716E6">
        <w:br/>
      </w:r>
    </w:p>
    <w:p w14:paraId="782E086D" w14:textId="77777777" w:rsidR="005367F3" w:rsidRDefault="0053224E" w:rsidP="005367F3">
      <w:pPr>
        <w:pStyle w:val="Listenabsatz"/>
        <w:spacing w:after="0" w:line="240" w:lineRule="auto"/>
        <w:ind w:left="564"/>
      </w:pPr>
      <w:r w:rsidRPr="005367F3">
        <w:rPr>
          <w:b/>
          <w:bCs/>
        </w:rPr>
        <w:t>Der Abgabenanspruch entsteht mit Ablauf des jeweiligen Kalenderjahres. Die Abgabeschuldner haben bei der Abgabenbehörde für jedes Kalenderjahr bis zum 15. Mai des Folgejahres eine</w:t>
      </w:r>
      <w:r w:rsidR="00E716E6">
        <w:t xml:space="preserve"> </w:t>
      </w:r>
      <w:r w:rsidRPr="005367F3">
        <w:rPr>
          <w:b/>
          <w:bCs/>
        </w:rPr>
        <w:t>Abgabenerklärung einzureichen.</w:t>
      </w:r>
      <w:r w:rsidRPr="00E716E6">
        <w:t xml:space="preserve"> </w:t>
      </w:r>
    </w:p>
    <w:p w14:paraId="1E0DC3C7" w14:textId="77777777" w:rsidR="005367F3" w:rsidRDefault="005367F3" w:rsidP="005367F3">
      <w:pPr>
        <w:pStyle w:val="Listenabsatz"/>
        <w:spacing w:after="0" w:line="240" w:lineRule="auto"/>
        <w:ind w:left="564"/>
      </w:pPr>
    </w:p>
    <w:p w14:paraId="06F95C8B" w14:textId="19063436" w:rsidR="006B0928" w:rsidRPr="00E716E6" w:rsidRDefault="0053224E" w:rsidP="005367F3">
      <w:pPr>
        <w:pStyle w:val="Listenabsatz"/>
        <w:spacing w:after="0" w:line="240" w:lineRule="auto"/>
        <w:ind w:left="564"/>
        <w:rPr>
          <w:sz w:val="24"/>
          <w:szCs w:val="24"/>
        </w:rPr>
      </w:pPr>
      <w:r w:rsidRPr="00E716E6">
        <w:t>Der Abgabenertrag fließt der Gemeinde zu. Er ist für Zwecke der aktiven Bodenpolitik der Gemeinde sowie zur Erhaltung, Erweiterung und Verbesserung von lnfrastruktureinrichtungen zu verwenden.</w:t>
      </w:r>
    </w:p>
    <w:sectPr w:rsidR="006B0928" w:rsidRPr="00E716E6" w:rsidSect="003B2C27">
      <w:footerReference w:type="default" r:id="rId8"/>
      <w:headerReference w:type="first" r:id="rId9"/>
      <w:footerReference w:type="first" r:id="rId10"/>
      <w:pgSz w:w="11906" w:h="16838"/>
      <w:pgMar w:top="1417" w:right="1417" w:bottom="1134" w:left="141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64D7" w14:textId="77777777" w:rsidR="002E70B4" w:rsidRDefault="002E70B4" w:rsidP="002E70B4">
      <w:pPr>
        <w:spacing w:after="0" w:line="240" w:lineRule="auto"/>
      </w:pPr>
      <w:r>
        <w:separator/>
      </w:r>
    </w:p>
  </w:endnote>
  <w:endnote w:type="continuationSeparator" w:id="0">
    <w:p w14:paraId="1C87F6FB" w14:textId="77777777" w:rsidR="002E70B4" w:rsidRDefault="002E70B4" w:rsidP="002E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02936"/>
      <w:docPartObj>
        <w:docPartGallery w:val="Page Numbers (Bottom of Page)"/>
        <w:docPartUnique/>
      </w:docPartObj>
    </w:sdtPr>
    <w:sdtEndPr/>
    <w:sdtContent>
      <w:p w14:paraId="048002FC" w14:textId="35F925B4" w:rsidR="00D309DF" w:rsidRDefault="00D309DF">
        <w:pPr>
          <w:pStyle w:val="Fuzeile"/>
          <w:jc w:val="right"/>
        </w:pPr>
        <w:r>
          <w:fldChar w:fldCharType="begin"/>
        </w:r>
        <w:r>
          <w:instrText>PAGE   \* MERGEFORMAT</w:instrText>
        </w:r>
        <w:r>
          <w:fldChar w:fldCharType="separate"/>
        </w:r>
        <w:r>
          <w:t>2</w:t>
        </w:r>
        <w:r>
          <w:fldChar w:fldCharType="end"/>
        </w:r>
      </w:p>
    </w:sdtContent>
  </w:sdt>
  <w:p w14:paraId="44306843" w14:textId="77777777" w:rsidR="00D309DF" w:rsidRDefault="00D309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7460"/>
      <w:docPartObj>
        <w:docPartGallery w:val="Page Numbers (Bottom of Page)"/>
        <w:docPartUnique/>
      </w:docPartObj>
    </w:sdtPr>
    <w:sdtEndPr/>
    <w:sdtContent>
      <w:p w14:paraId="11E32EA9" w14:textId="2CDC159A" w:rsidR="00D309DF" w:rsidRDefault="00D309DF">
        <w:pPr>
          <w:pStyle w:val="Fuzeile"/>
          <w:jc w:val="right"/>
        </w:pPr>
        <w:r>
          <w:fldChar w:fldCharType="begin"/>
        </w:r>
        <w:r>
          <w:instrText>PAGE   \* MERGEFORMAT</w:instrText>
        </w:r>
        <w:r>
          <w:fldChar w:fldCharType="separate"/>
        </w:r>
        <w:r>
          <w:t>2</w:t>
        </w:r>
        <w:r>
          <w:fldChar w:fldCharType="end"/>
        </w:r>
      </w:p>
    </w:sdtContent>
  </w:sdt>
  <w:p w14:paraId="157E46A8" w14:textId="77777777" w:rsidR="005072AA" w:rsidRDefault="005072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94E9" w14:textId="77777777" w:rsidR="002E70B4" w:rsidRDefault="002E70B4" w:rsidP="002E70B4">
      <w:pPr>
        <w:spacing w:after="0" w:line="240" w:lineRule="auto"/>
      </w:pPr>
      <w:r>
        <w:separator/>
      </w:r>
    </w:p>
  </w:footnote>
  <w:footnote w:type="continuationSeparator" w:id="0">
    <w:p w14:paraId="68E9DEF4" w14:textId="77777777" w:rsidR="002E70B4" w:rsidRDefault="002E70B4" w:rsidP="002E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073A" w14:textId="20CFDEBA" w:rsidR="00333837" w:rsidRPr="000272AA" w:rsidRDefault="0066582C" w:rsidP="00E71E68">
    <w:pPr>
      <w:pStyle w:val="StandardWeb"/>
      <w:ind w:left="1416"/>
      <w:rPr>
        <w:sz w:val="22"/>
        <w:szCs w:val="22"/>
      </w:rPr>
    </w:pPr>
    <w:r>
      <w:rPr>
        <w:noProof/>
      </w:rPr>
      <w:drawing>
        <wp:anchor distT="0" distB="0" distL="114300" distR="114300" simplePos="0" relativeHeight="251659264" behindDoc="0" locked="0" layoutInCell="1" allowOverlap="1" wp14:anchorId="013B0726" wp14:editId="2C5EDA06">
          <wp:simplePos x="0" y="0"/>
          <wp:positionH relativeFrom="column">
            <wp:posOffset>-650240</wp:posOffset>
          </wp:positionH>
          <wp:positionV relativeFrom="paragraph">
            <wp:posOffset>-288290</wp:posOffset>
          </wp:positionV>
          <wp:extent cx="1405890" cy="891540"/>
          <wp:effectExtent l="0" t="0" r="3810" b="3810"/>
          <wp:wrapThrough wrapText="bothSides">
            <wp:wrapPolygon edited="0">
              <wp:start x="0" y="0"/>
              <wp:lineTo x="0" y="21231"/>
              <wp:lineTo x="21366" y="21231"/>
              <wp:lineTo x="21366" y="0"/>
              <wp:lineTo x="0" y="0"/>
            </wp:wrapPolygon>
          </wp:wrapThrough>
          <wp:docPr id="789326174" name="Bild 3" descr="Ein Bild, das Text, Logo, orang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Text, Logo, orange, Schrif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BCA">
      <w:rPr>
        <w:sz w:val="20"/>
        <w:szCs w:val="20"/>
      </w:rPr>
      <w:t xml:space="preserve"> </w:t>
    </w:r>
    <w:r>
      <w:t xml:space="preserve">                                                                    </w:t>
    </w:r>
    <w:r w:rsidR="00B8368E">
      <w:rPr>
        <w:sz w:val="20"/>
        <w:szCs w:val="20"/>
      </w:rPr>
      <w:t xml:space="preserve"> </w:t>
    </w:r>
    <w:r w:rsidRPr="00333837">
      <w:rPr>
        <w:sz w:val="22"/>
        <w:szCs w:val="22"/>
      </w:rPr>
      <w:br/>
    </w:r>
    <w:r w:rsidR="00EC0BCA" w:rsidRPr="00E71E68">
      <w:rPr>
        <w:sz w:val="22"/>
        <w:szCs w:val="22"/>
      </w:rPr>
      <w:t>M</w:t>
    </w:r>
    <w:r w:rsidR="000272AA">
      <w:rPr>
        <w:sz w:val="22"/>
        <w:szCs w:val="22"/>
      </w:rPr>
      <w:t>arktgemeinde</w:t>
    </w:r>
    <w:r w:rsidR="00B8368E">
      <w:rPr>
        <w:sz w:val="20"/>
        <w:szCs w:val="20"/>
      </w:rPr>
      <w:tab/>
    </w:r>
    <w:r w:rsidR="00B8368E">
      <w:rPr>
        <w:sz w:val="20"/>
        <w:szCs w:val="20"/>
      </w:rPr>
      <w:tab/>
    </w:r>
    <w:r w:rsidR="00B8368E">
      <w:rPr>
        <w:sz w:val="20"/>
        <w:szCs w:val="20"/>
      </w:rPr>
      <w:tab/>
    </w:r>
    <w:r w:rsidR="00B8368E">
      <w:rPr>
        <w:sz w:val="20"/>
        <w:szCs w:val="20"/>
      </w:rPr>
      <w:tab/>
    </w:r>
    <w:r w:rsidR="000272AA">
      <w:rPr>
        <w:sz w:val="20"/>
        <w:szCs w:val="20"/>
      </w:rPr>
      <w:tab/>
    </w:r>
    <w:r w:rsidRPr="000272AA">
      <w:rPr>
        <w:sz w:val="22"/>
        <w:szCs w:val="22"/>
      </w:rPr>
      <w:t>5582 St. Michael im Lungau</w:t>
    </w:r>
    <w:r w:rsidRPr="000272AA">
      <w:rPr>
        <w:sz w:val="22"/>
        <w:szCs w:val="22"/>
      </w:rPr>
      <w:br/>
    </w:r>
    <w:r w:rsidR="000272AA">
      <w:t>St. Michael im Lungau</w:t>
    </w:r>
    <w:r w:rsidR="00B8368E">
      <w:rPr>
        <w:sz w:val="20"/>
        <w:szCs w:val="20"/>
      </w:rPr>
      <w:tab/>
    </w:r>
    <w:r w:rsidR="00B8368E">
      <w:rPr>
        <w:sz w:val="20"/>
        <w:szCs w:val="20"/>
      </w:rPr>
      <w:tab/>
    </w:r>
    <w:r w:rsidR="000272AA">
      <w:rPr>
        <w:sz w:val="20"/>
        <w:szCs w:val="20"/>
      </w:rPr>
      <w:tab/>
    </w:r>
    <w:r w:rsidR="00B8368E" w:rsidRPr="000272AA">
      <w:rPr>
        <w:sz w:val="22"/>
        <w:szCs w:val="22"/>
      </w:rPr>
      <w:t>Marktplatz 1</w:t>
    </w:r>
    <w:r w:rsidR="00B8368E">
      <w:rPr>
        <w:sz w:val="20"/>
        <w:szCs w:val="20"/>
      </w:rPr>
      <w:br/>
    </w:r>
    <w:r w:rsidR="00B8368E">
      <w:rPr>
        <w:sz w:val="20"/>
        <w:szCs w:val="20"/>
      </w:rPr>
      <w:tab/>
    </w:r>
    <w:r w:rsidR="00B8368E">
      <w:rPr>
        <w:sz w:val="20"/>
        <w:szCs w:val="20"/>
      </w:rPr>
      <w:tab/>
    </w:r>
    <w:r w:rsidR="00B8368E">
      <w:rPr>
        <w:sz w:val="20"/>
        <w:szCs w:val="20"/>
      </w:rPr>
      <w:tab/>
    </w:r>
    <w:r w:rsidR="00B8368E">
      <w:rPr>
        <w:sz w:val="20"/>
        <w:szCs w:val="20"/>
      </w:rPr>
      <w:tab/>
    </w:r>
    <w:r w:rsidR="00B8368E">
      <w:rPr>
        <w:sz w:val="20"/>
        <w:szCs w:val="20"/>
      </w:rPr>
      <w:tab/>
    </w:r>
    <w:r w:rsidR="00B8368E">
      <w:rPr>
        <w:sz w:val="20"/>
        <w:szCs w:val="20"/>
      </w:rPr>
      <w:tab/>
    </w:r>
    <w:r w:rsidR="00B8368E" w:rsidRPr="000272AA">
      <w:rPr>
        <w:sz w:val="22"/>
        <w:szCs w:val="22"/>
      </w:rPr>
      <w:t>Tel. +43 6477</w:t>
    </w:r>
    <w:r w:rsidR="00505FBB">
      <w:rPr>
        <w:sz w:val="22"/>
        <w:szCs w:val="22"/>
      </w:rPr>
      <w:t xml:space="preserve"> </w:t>
    </w:r>
    <w:r w:rsidR="00B8368E" w:rsidRPr="000272AA">
      <w:rPr>
        <w:sz w:val="22"/>
        <w:szCs w:val="22"/>
      </w:rPr>
      <w:t>7772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925"/>
    <w:multiLevelType w:val="hybridMultilevel"/>
    <w:tmpl w:val="4558A008"/>
    <w:lvl w:ilvl="0" w:tplc="0407000F">
      <w:start w:val="1"/>
      <w:numFmt w:val="decimal"/>
      <w:lvlText w:val="%1."/>
      <w:lvlJc w:val="left"/>
      <w:pPr>
        <w:ind w:left="564" w:hanging="360"/>
      </w:pPr>
    </w:lvl>
    <w:lvl w:ilvl="1" w:tplc="04070019" w:tentative="1">
      <w:start w:val="1"/>
      <w:numFmt w:val="lowerLetter"/>
      <w:lvlText w:val="%2."/>
      <w:lvlJc w:val="left"/>
      <w:pPr>
        <w:ind w:left="1284" w:hanging="360"/>
      </w:pPr>
    </w:lvl>
    <w:lvl w:ilvl="2" w:tplc="0407001B" w:tentative="1">
      <w:start w:val="1"/>
      <w:numFmt w:val="lowerRoman"/>
      <w:lvlText w:val="%3."/>
      <w:lvlJc w:val="right"/>
      <w:pPr>
        <w:ind w:left="2004" w:hanging="180"/>
      </w:pPr>
    </w:lvl>
    <w:lvl w:ilvl="3" w:tplc="0407000F" w:tentative="1">
      <w:start w:val="1"/>
      <w:numFmt w:val="decimal"/>
      <w:lvlText w:val="%4."/>
      <w:lvlJc w:val="left"/>
      <w:pPr>
        <w:ind w:left="2724" w:hanging="360"/>
      </w:pPr>
    </w:lvl>
    <w:lvl w:ilvl="4" w:tplc="04070019" w:tentative="1">
      <w:start w:val="1"/>
      <w:numFmt w:val="lowerLetter"/>
      <w:lvlText w:val="%5."/>
      <w:lvlJc w:val="left"/>
      <w:pPr>
        <w:ind w:left="3444" w:hanging="360"/>
      </w:pPr>
    </w:lvl>
    <w:lvl w:ilvl="5" w:tplc="0407001B" w:tentative="1">
      <w:start w:val="1"/>
      <w:numFmt w:val="lowerRoman"/>
      <w:lvlText w:val="%6."/>
      <w:lvlJc w:val="right"/>
      <w:pPr>
        <w:ind w:left="4164" w:hanging="180"/>
      </w:pPr>
    </w:lvl>
    <w:lvl w:ilvl="6" w:tplc="0407000F" w:tentative="1">
      <w:start w:val="1"/>
      <w:numFmt w:val="decimal"/>
      <w:lvlText w:val="%7."/>
      <w:lvlJc w:val="left"/>
      <w:pPr>
        <w:ind w:left="4884" w:hanging="360"/>
      </w:pPr>
    </w:lvl>
    <w:lvl w:ilvl="7" w:tplc="04070019" w:tentative="1">
      <w:start w:val="1"/>
      <w:numFmt w:val="lowerLetter"/>
      <w:lvlText w:val="%8."/>
      <w:lvlJc w:val="left"/>
      <w:pPr>
        <w:ind w:left="5604" w:hanging="360"/>
      </w:pPr>
    </w:lvl>
    <w:lvl w:ilvl="8" w:tplc="0407001B" w:tentative="1">
      <w:start w:val="1"/>
      <w:numFmt w:val="lowerRoman"/>
      <w:lvlText w:val="%9."/>
      <w:lvlJc w:val="right"/>
      <w:pPr>
        <w:ind w:left="6324" w:hanging="180"/>
      </w:pPr>
    </w:lvl>
  </w:abstractNum>
  <w:abstractNum w:abstractNumId="1" w15:restartNumberingAfterBreak="0">
    <w:nsid w:val="074A4C27"/>
    <w:multiLevelType w:val="hybridMultilevel"/>
    <w:tmpl w:val="20FA8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900FD9"/>
    <w:multiLevelType w:val="hybridMultilevel"/>
    <w:tmpl w:val="C040D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312F9E"/>
    <w:multiLevelType w:val="hybridMultilevel"/>
    <w:tmpl w:val="F698E7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E02F74"/>
    <w:multiLevelType w:val="hybridMultilevel"/>
    <w:tmpl w:val="7332A3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3E7181"/>
    <w:multiLevelType w:val="hybridMultilevel"/>
    <w:tmpl w:val="6E461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F71A84"/>
    <w:multiLevelType w:val="hybridMultilevel"/>
    <w:tmpl w:val="4F1AF930"/>
    <w:lvl w:ilvl="0" w:tplc="43AEC1B2">
      <w:start w:val="1"/>
      <w:numFmt w:val="decimal"/>
      <w:lvlText w:val="%1."/>
      <w:lvlJc w:val="left"/>
      <w:pPr>
        <w:ind w:left="564" w:hanging="360"/>
      </w:pPr>
      <w:rPr>
        <w:rFonts w:asciiTheme="minorHAnsi" w:eastAsiaTheme="minorHAnsi" w:hAnsiTheme="minorHAnsi" w:cstheme="minorBidi"/>
      </w:rPr>
    </w:lvl>
    <w:lvl w:ilvl="1" w:tplc="04070019" w:tentative="1">
      <w:start w:val="1"/>
      <w:numFmt w:val="lowerLetter"/>
      <w:lvlText w:val="%2."/>
      <w:lvlJc w:val="left"/>
      <w:pPr>
        <w:ind w:left="1284" w:hanging="360"/>
      </w:pPr>
    </w:lvl>
    <w:lvl w:ilvl="2" w:tplc="0407001B" w:tentative="1">
      <w:start w:val="1"/>
      <w:numFmt w:val="lowerRoman"/>
      <w:lvlText w:val="%3."/>
      <w:lvlJc w:val="right"/>
      <w:pPr>
        <w:ind w:left="2004" w:hanging="180"/>
      </w:pPr>
    </w:lvl>
    <w:lvl w:ilvl="3" w:tplc="0407000F" w:tentative="1">
      <w:start w:val="1"/>
      <w:numFmt w:val="decimal"/>
      <w:lvlText w:val="%4."/>
      <w:lvlJc w:val="left"/>
      <w:pPr>
        <w:ind w:left="2724" w:hanging="360"/>
      </w:pPr>
    </w:lvl>
    <w:lvl w:ilvl="4" w:tplc="04070019" w:tentative="1">
      <w:start w:val="1"/>
      <w:numFmt w:val="lowerLetter"/>
      <w:lvlText w:val="%5."/>
      <w:lvlJc w:val="left"/>
      <w:pPr>
        <w:ind w:left="3444" w:hanging="360"/>
      </w:pPr>
    </w:lvl>
    <w:lvl w:ilvl="5" w:tplc="0407001B" w:tentative="1">
      <w:start w:val="1"/>
      <w:numFmt w:val="lowerRoman"/>
      <w:lvlText w:val="%6."/>
      <w:lvlJc w:val="right"/>
      <w:pPr>
        <w:ind w:left="4164" w:hanging="180"/>
      </w:pPr>
    </w:lvl>
    <w:lvl w:ilvl="6" w:tplc="0407000F" w:tentative="1">
      <w:start w:val="1"/>
      <w:numFmt w:val="decimal"/>
      <w:lvlText w:val="%7."/>
      <w:lvlJc w:val="left"/>
      <w:pPr>
        <w:ind w:left="4884" w:hanging="360"/>
      </w:pPr>
    </w:lvl>
    <w:lvl w:ilvl="7" w:tplc="04070019" w:tentative="1">
      <w:start w:val="1"/>
      <w:numFmt w:val="lowerLetter"/>
      <w:lvlText w:val="%8."/>
      <w:lvlJc w:val="left"/>
      <w:pPr>
        <w:ind w:left="5604" w:hanging="360"/>
      </w:pPr>
    </w:lvl>
    <w:lvl w:ilvl="8" w:tplc="0407001B" w:tentative="1">
      <w:start w:val="1"/>
      <w:numFmt w:val="lowerRoman"/>
      <w:lvlText w:val="%9."/>
      <w:lvlJc w:val="right"/>
      <w:pPr>
        <w:ind w:left="6324" w:hanging="180"/>
      </w:pPr>
    </w:lvl>
  </w:abstractNum>
  <w:abstractNum w:abstractNumId="7" w15:restartNumberingAfterBreak="0">
    <w:nsid w:val="3E3D6679"/>
    <w:multiLevelType w:val="hybridMultilevel"/>
    <w:tmpl w:val="F92EF99E"/>
    <w:lvl w:ilvl="0" w:tplc="30F6A228">
      <w:start w:val="1"/>
      <w:numFmt w:val="decimal"/>
      <w:lvlText w:val="(%1)"/>
      <w:lvlJc w:val="left"/>
      <w:pPr>
        <w:ind w:left="204" w:hanging="360"/>
      </w:pPr>
      <w:rPr>
        <w:sz w:val="22"/>
        <w:szCs w:val="22"/>
      </w:rPr>
    </w:lvl>
    <w:lvl w:ilvl="1" w:tplc="04070019" w:tentative="1">
      <w:start w:val="1"/>
      <w:numFmt w:val="lowerLetter"/>
      <w:lvlText w:val="%2."/>
      <w:lvlJc w:val="left"/>
      <w:pPr>
        <w:ind w:left="924" w:hanging="360"/>
      </w:pPr>
    </w:lvl>
    <w:lvl w:ilvl="2" w:tplc="0407001B" w:tentative="1">
      <w:start w:val="1"/>
      <w:numFmt w:val="lowerRoman"/>
      <w:lvlText w:val="%3."/>
      <w:lvlJc w:val="right"/>
      <w:pPr>
        <w:ind w:left="1644" w:hanging="180"/>
      </w:pPr>
    </w:lvl>
    <w:lvl w:ilvl="3" w:tplc="0407000F" w:tentative="1">
      <w:start w:val="1"/>
      <w:numFmt w:val="decimal"/>
      <w:lvlText w:val="%4."/>
      <w:lvlJc w:val="left"/>
      <w:pPr>
        <w:ind w:left="2364" w:hanging="360"/>
      </w:pPr>
    </w:lvl>
    <w:lvl w:ilvl="4" w:tplc="04070019" w:tentative="1">
      <w:start w:val="1"/>
      <w:numFmt w:val="lowerLetter"/>
      <w:lvlText w:val="%5."/>
      <w:lvlJc w:val="left"/>
      <w:pPr>
        <w:ind w:left="3084" w:hanging="360"/>
      </w:pPr>
    </w:lvl>
    <w:lvl w:ilvl="5" w:tplc="0407001B" w:tentative="1">
      <w:start w:val="1"/>
      <w:numFmt w:val="lowerRoman"/>
      <w:lvlText w:val="%6."/>
      <w:lvlJc w:val="right"/>
      <w:pPr>
        <w:ind w:left="3804" w:hanging="180"/>
      </w:pPr>
    </w:lvl>
    <w:lvl w:ilvl="6" w:tplc="0407000F" w:tentative="1">
      <w:start w:val="1"/>
      <w:numFmt w:val="decimal"/>
      <w:lvlText w:val="%7."/>
      <w:lvlJc w:val="left"/>
      <w:pPr>
        <w:ind w:left="4524" w:hanging="360"/>
      </w:pPr>
    </w:lvl>
    <w:lvl w:ilvl="7" w:tplc="04070019" w:tentative="1">
      <w:start w:val="1"/>
      <w:numFmt w:val="lowerLetter"/>
      <w:lvlText w:val="%8."/>
      <w:lvlJc w:val="left"/>
      <w:pPr>
        <w:ind w:left="5244" w:hanging="360"/>
      </w:pPr>
    </w:lvl>
    <w:lvl w:ilvl="8" w:tplc="0407001B" w:tentative="1">
      <w:start w:val="1"/>
      <w:numFmt w:val="lowerRoman"/>
      <w:lvlText w:val="%9."/>
      <w:lvlJc w:val="right"/>
      <w:pPr>
        <w:ind w:left="5964" w:hanging="180"/>
      </w:pPr>
    </w:lvl>
  </w:abstractNum>
  <w:abstractNum w:abstractNumId="8" w15:restartNumberingAfterBreak="0">
    <w:nsid w:val="3E463C03"/>
    <w:multiLevelType w:val="hybridMultilevel"/>
    <w:tmpl w:val="F3E41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694F52"/>
    <w:multiLevelType w:val="hybridMultilevel"/>
    <w:tmpl w:val="66C291E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A76C0B"/>
    <w:multiLevelType w:val="hybridMultilevel"/>
    <w:tmpl w:val="C0EE13F4"/>
    <w:lvl w:ilvl="0" w:tplc="A3E28FC4">
      <w:start w:val="1"/>
      <w:numFmt w:val="bullet"/>
      <w:lvlText w:val=""/>
      <w:lvlJc w:val="left"/>
      <w:pPr>
        <w:ind w:left="564" w:hanging="360"/>
      </w:pPr>
      <w:rPr>
        <w:rFonts w:ascii="Symbol" w:eastAsiaTheme="minorHAnsi" w:hAnsi="Symbol" w:cstheme="minorBidi" w:hint="default"/>
        <w:sz w:val="18"/>
      </w:rPr>
    </w:lvl>
    <w:lvl w:ilvl="1" w:tplc="04070003" w:tentative="1">
      <w:start w:val="1"/>
      <w:numFmt w:val="bullet"/>
      <w:lvlText w:val="o"/>
      <w:lvlJc w:val="left"/>
      <w:pPr>
        <w:ind w:left="1284" w:hanging="360"/>
      </w:pPr>
      <w:rPr>
        <w:rFonts w:ascii="Courier New" w:hAnsi="Courier New" w:cs="Courier New" w:hint="default"/>
      </w:rPr>
    </w:lvl>
    <w:lvl w:ilvl="2" w:tplc="04070005" w:tentative="1">
      <w:start w:val="1"/>
      <w:numFmt w:val="bullet"/>
      <w:lvlText w:val=""/>
      <w:lvlJc w:val="left"/>
      <w:pPr>
        <w:ind w:left="2004" w:hanging="360"/>
      </w:pPr>
      <w:rPr>
        <w:rFonts w:ascii="Wingdings" w:hAnsi="Wingdings" w:hint="default"/>
      </w:rPr>
    </w:lvl>
    <w:lvl w:ilvl="3" w:tplc="04070001" w:tentative="1">
      <w:start w:val="1"/>
      <w:numFmt w:val="bullet"/>
      <w:lvlText w:val=""/>
      <w:lvlJc w:val="left"/>
      <w:pPr>
        <w:ind w:left="2724" w:hanging="360"/>
      </w:pPr>
      <w:rPr>
        <w:rFonts w:ascii="Symbol" w:hAnsi="Symbol" w:hint="default"/>
      </w:rPr>
    </w:lvl>
    <w:lvl w:ilvl="4" w:tplc="04070003" w:tentative="1">
      <w:start w:val="1"/>
      <w:numFmt w:val="bullet"/>
      <w:lvlText w:val="o"/>
      <w:lvlJc w:val="left"/>
      <w:pPr>
        <w:ind w:left="3444" w:hanging="360"/>
      </w:pPr>
      <w:rPr>
        <w:rFonts w:ascii="Courier New" w:hAnsi="Courier New" w:cs="Courier New" w:hint="default"/>
      </w:rPr>
    </w:lvl>
    <w:lvl w:ilvl="5" w:tplc="04070005" w:tentative="1">
      <w:start w:val="1"/>
      <w:numFmt w:val="bullet"/>
      <w:lvlText w:val=""/>
      <w:lvlJc w:val="left"/>
      <w:pPr>
        <w:ind w:left="4164" w:hanging="360"/>
      </w:pPr>
      <w:rPr>
        <w:rFonts w:ascii="Wingdings" w:hAnsi="Wingdings" w:hint="default"/>
      </w:rPr>
    </w:lvl>
    <w:lvl w:ilvl="6" w:tplc="04070001" w:tentative="1">
      <w:start w:val="1"/>
      <w:numFmt w:val="bullet"/>
      <w:lvlText w:val=""/>
      <w:lvlJc w:val="left"/>
      <w:pPr>
        <w:ind w:left="4884" w:hanging="360"/>
      </w:pPr>
      <w:rPr>
        <w:rFonts w:ascii="Symbol" w:hAnsi="Symbol" w:hint="default"/>
      </w:rPr>
    </w:lvl>
    <w:lvl w:ilvl="7" w:tplc="04070003" w:tentative="1">
      <w:start w:val="1"/>
      <w:numFmt w:val="bullet"/>
      <w:lvlText w:val="o"/>
      <w:lvlJc w:val="left"/>
      <w:pPr>
        <w:ind w:left="5604" w:hanging="360"/>
      </w:pPr>
      <w:rPr>
        <w:rFonts w:ascii="Courier New" w:hAnsi="Courier New" w:cs="Courier New" w:hint="default"/>
      </w:rPr>
    </w:lvl>
    <w:lvl w:ilvl="8" w:tplc="04070005" w:tentative="1">
      <w:start w:val="1"/>
      <w:numFmt w:val="bullet"/>
      <w:lvlText w:val=""/>
      <w:lvlJc w:val="left"/>
      <w:pPr>
        <w:ind w:left="6324" w:hanging="360"/>
      </w:pPr>
      <w:rPr>
        <w:rFonts w:ascii="Wingdings" w:hAnsi="Wingdings" w:hint="default"/>
      </w:rPr>
    </w:lvl>
  </w:abstractNum>
  <w:abstractNum w:abstractNumId="11" w15:restartNumberingAfterBreak="0">
    <w:nsid w:val="477356E8"/>
    <w:multiLevelType w:val="hybridMultilevel"/>
    <w:tmpl w:val="AC6AEE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1772EB"/>
    <w:multiLevelType w:val="hybridMultilevel"/>
    <w:tmpl w:val="E23491E6"/>
    <w:lvl w:ilvl="0" w:tplc="0407000F">
      <w:start w:val="1"/>
      <w:numFmt w:val="decimal"/>
      <w:lvlText w:val="%1."/>
      <w:lvlJc w:val="left"/>
      <w:pPr>
        <w:ind w:left="924" w:hanging="360"/>
      </w:p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13" w15:restartNumberingAfterBreak="0">
    <w:nsid w:val="561D660B"/>
    <w:multiLevelType w:val="hybridMultilevel"/>
    <w:tmpl w:val="E8F22E68"/>
    <w:lvl w:ilvl="0" w:tplc="04070015">
      <w:start w:val="1"/>
      <w:numFmt w:val="decimal"/>
      <w:lvlText w:val="(%1)"/>
      <w:lvlJc w:val="left"/>
      <w:pPr>
        <w:ind w:left="564" w:hanging="360"/>
      </w:pPr>
    </w:lvl>
    <w:lvl w:ilvl="1" w:tplc="04070019" w:tentative="1">
      <w:start w:val="1"/>
      <w:numFmt w:val="lowerLetter"/>
      <w:lvlText w:val="%2."/>
      <w:lvlJc w:val="left"/>
      <w:pPr>
        <w:ind w:left="1284" w:hanging="360"/>
      </w:pPr>
    </w:lvl>
    <w:lvl w:ilvl="2" w:tplc="0407001B" w:tentative="1">
      <w:start w:val="1"/>
      <w:numFmt w:val="lowerRoman"/>
      <w:lvlText w:val="%3."/>
      <w:lvlJc w:val="right"/>
      <w:pPr>
        <w:ind w:left="2004" w:hanging="180"/>
      </w:pPr>
    </w:lvl>
    <w:lvl w:ilvl="3" w:tplc="0407000F" w:tentative="1">
      <w:start w:val="1"/>
      <w:numFmt w:val="decimal"/>
      <w:lvlText w:val="%4."/>
      <w:lvlJc w:val="left"/>
      <w:pPr>
        <w:ind w:left="2724" w:hanging="360"/>
      </w:pPr>
    </w:lvl>
    <w:lvl w:ilvl="4" w:tplc="04070019" w:tentative="1">
      <w:start w:val="1"/>
      <w:numFmt w:val="lowerLetter"/>
      <w:lvlText w:val="%5."/>
      <w:lvlJc w:val="left"/>
      <w:pPr>
        <w:ind w:left="3444" w:hanging="360"/>
      </w:pPr>
    </w:lvl>
    <w:lvl w:ilvl="5" w:tplc="0407001B" w:tentative="1">
      <w:start w:val="1"/>
      <w:numFmt w:val="lowerRoman"/>
      <w:lvlText w:val="%6."/>
      <w:lvlJc w:val="right"/>
      <w:pPr>
        <w:ind w:left="4164" w:hanging="180"/>
      </w:pPr>
    </w:lvl>
    <w:lvl w:ilvl="6" w:tplc="0407000F" w:tentative="1">
      <w:start w:val="1"/>
      <w:numFmt w:val="decimal"/>
      <w:lvlText w:val="%7."/>
      <w:lvlJc w:val="left"/>
      <w:pPr>
        <w:ind w:left="4884" w:hanging="360"/>
      </w:pPr>
    </w:lvl>
    <w:lvl w:ilvl="7" w:tplc="04070019" w:tentative="1">
      <w:start w:val="1"/>
      <w:numFmt w:val="lowerLetter"/>
      <w:lvlText w:val="%8."/>
      <w:lvlJc w:val="left"/>
      <w:pPr>
        <w:ind w:left="5604" w:hanging="360"/>
      </w:pPr>
    </w:lvl>
    <w:lvl w:ilvl="8" w:tplc="0407001B" w:tentative="1">
      <w:start w:val="1"/>
      <w:numFmt w:val="lowerRoman"/>
      <w:lvlText w:val="%9."/>
      <w:lvlJc w:val="right"/>
      <w:pPr>
        <w:ind w:left="6324" w:hanging="180"/>
      </w:pPr>
    </w:lvl>
  </w:abstractNum>
  <w:abstractNum w:abstractNumId="14" w15:restartNumberingAfterBreak="0">
    <w:nsid w:val="5AFE0F0C"/>
    <w:multiLevelType w:val="hybridMultilevel"/>
    <w:tmpl w:val="E0D28592"/>
    <w:lvl w:ilvl="0" w:tplc="0407000F">
      <w:start w:val="1"/>
      <w:numFmt w:val="decimal"/>
      <w:lvlText w:val="%1."/>
      <w:lvlJc w:val="left"/>
      <w:pPr>
        <w:ind w:left="564" w:hanging="360"/>
      </w:pPr>
    </w:lvl>
    <w:lvl w:ilvl="1" w:tplc="04070019" w:tentative="1">
      <w:start w:val="1"/>
      <w:numFmt w:val="lowerLetter"/>
      <w:lvlText w:val="%2."/>
      <w:lvlJc w:val="left"/>
      <w:pPr>
        <w:ind w:left="1284" w:hanging="360"/>
      </w:pPr>
    </w:lvl>
    <w:lvl w:ilvl="2" w:tplc="0407001B" w:tentative="1">
      <w:start w:val="1"/>
      <w:numFmt w:val="lowerRoman"/>
      <w:lvlText w:val="%3."/>
      <w:lvlJc w:val="right"/>
      <w:pPr>
        <w:ind w:left="2004" w:hanging="180"/>
      </w:pPr>
    </w:lvl>
    <w:lvl w:ilvl="3" w:tplc="0407000F" w:tentative="1">
      <w:start w:val="1"/>
      <w:numFmt w:val="decimal"/>
      <w:lvlText w:val="%4."/>
      <w:lvlJc w:val="left"/>
      <w:pPr>
        <w:ind w:left="2724" w:hanging="360"/>
      </w:pPr>
    </w:lvl>
    <w:lvl w:ilvl="4" w:tplc="04070019" w:tentative="1">
      <w:start w:val="1"/>
      <w:numFmt w:val="lowerLetter"/>
      <w:lvlText w:val="%5."/>
      <w:lvlJc w:val="left"/>
      <w:pPr>
        <w:ind w:left="3444" w:hanging="360"/>
      </w:pPr>
    </w:lvl>
    <w:lvl w:ilvl="5" w:tplc="0407001B" w:tentative="1">
      <w:start w:val="1"/>
      <w:numFmt w:val="lowerRoman"/>
      <w:lvlText w:val="%6."/>
      <w:lvlJc w:val="right"/>
      <w:pPr>
        <w:ind w:left="4164" w:hanging="180"/>
      </w:pPr>
    </w:lvl>
    <w:lvl w:ilvl="6" w:tplc="0407000F" w:tentative="1">
      <w:start w:val="1"/>
      <w:numFmt w:val="decimal"/>
      <w:lvlText w:val="%7."/>
      <w:lvlJc w:val="left"/>
      <w:pPr>
        <w:ind w:left="4884" w:hanging="360"/>
      </w:pPr>
    </w:lvl>
    <w:lvl w:ilvl="7" w:tplc="04070019" w:tentative="1">
      <w:start w:val="1"/>
      <w:numFmt w:val="lowerLetter"/>
      <w:lvlText w:val="%8."/>
      <w:lvlJc w:val="left"/>
      <w:pPr>
        <w:ind w:left="5604" w:hanging="360"/>
      </w:pPr>
    </w:lvl>
    <w:lvl w:ilvl="8" w:tplc="0407001B" w:tentative="1">
      <w:start w:val="1"/>
      <w:numFmt w:val="lowerRoman"/>
      <w:lvlText w:val="%9."/>
      <w:lvlJc w:val="right"/>
      <w:pPr>
        <w:ind w:left="6324" w:hanging="180"/>
      </w:pPr>
    </w:lvl>
  </w:abstractNum>
  <w:abstractNum w:abstractNumId="15" w15:restartNumberingAfterBreak="0">
    <w:nsid w:val="62D715EC"/>
    <w:multiLevelType w:val="hybridMultilevel"/>
    <w:tmpl w:val="BBD692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DB2708"/>
    <w:multiLevelType w:val="hybridMultilevel"/>
    <w:tmpl w:val="3508DEE4"/>
    <w:lvl w:ilvl="0" w:tplc="0407000F">
      <w:start w:val="1"/>
      <w:numFmt w:val="decimal"/>
      <w:lvlText w:val="%1."/>
      <w:lvlJc w:val="left"/>
      <w:pPr>
        <w:ind w:left="204" w:hanging="360"/>
      </w:pPr>
    </w:lvl>
    <w:lvl w:ilvl="1" w:tplc="FFFFFFFF" w:tentative="1">
      <w:start w:val="1"/>
      <w:numFmt w:val="lowerLetter"/>
      <w:lvlText w:val="%2."/>
      <w:lvlJc w:val="left"/>
      <w:pPr>
        <w:ind w:left="924" w:hanging="360"/>
      </w:pPr>
    </w:lvl>
    <w:lvl w:ilvl="2" w:tplc="FFFFFFFF" w:tentative="1">
      <w:start w:val="1"/>
      <w:numFmt w:val="lowerRoman"/>
      <w:lvlText w:val="%3."/>
      <w:lvlJc w:val="right"/>
      <w:pPr>
        <w:ind w:left="1644" w:hanging="180"/>
      </w:pPr>
    </w:lvl>
    <w:lvl w:ilvl="3" w:tplc="FFFFFFFF" w:tentative="1">
      <w:start w:val="1"/>
      <w:numFmt w:val="decimal"/>
      <w:lvlText w:val="%4."/>
      <w:lvlJc w:val="left"/>
      <w:pPr>
        <w:ind w:left="2364" w:hanging="360"/>
      </w:pPr>
    </w:lvl>
    <w:lvl w:ilvl="4" w:tplc="FFFFFFFF" w:tentative="1">
      <w:start w:val="1"/>
      <w:numFmt w:val="lowerLetter"/>
      <w:lvlText w:val="%5."/>
      <w:lvlJc w:val="left"/>
      <w:pPr>
        <w:ind w:left="3084" w:hanging="360"/>
      </w:pPr>
    </w:lvl>
    <w:lvl w:ilvl="5" w:tplc="FFFFFFFF" w:tentative="1">
      <w:start w:val="1"/>
      <w:numFmt w:val="lowerRoman"/>
      <w:lvlText w:val="%6."/>
      <w:lvlJc w:val="right"/>
      <w:pPr>
        <w:ind w:left="3804" w:hanging="180"/>
      </w:pPr>
    </w:lvl>
    <w:lvl w:ilvl="6" w:tplc="FFFFFFFF" w:tentative="1">
      <w:start w:val="1"/>
      <w:numFmt w:val="decimal"/>
      <w:lvlText w:val="%7."/>
      <w:lvlJc w:val="left"/>
      <w:pPr>
        <w:ind w:left="4524" w:hanging="360"/>
      </w:pPr>
    </w:lvl>
    <w:lvl w:ilvl="7" w:tplc="FFFFFFFF" w:tentative="1">
      <w:start w:val="1"/>
      <w:numFmt w:val="lowerLetter"/>
      <w:lvlText w:val="%8."/>
      <w:lvlJc w:val="left"/>
      <w:pPr>
        <w:ind w:left="5244" w:hanging="360"/>
      </w:pPr>
    </w:lvl>
    <w:lvl w:ilvl="8" w:tplc="FFFFFFFF" w:tentative="1">
      <w:start w:val="1"/>
      <w:numFmt w:val="lowerRoman"/>
      <w:lvlText w:val="%9."/>
      <w:lvlJc w:val="right"/>
      <w:pPr>
        <w:ind w:left="5964" w:hanging="180"/>
      </w:pPr>
    </w:lvl>
  </w:abstractNum>
  <w:abstractNum w:abstractNumId="17" w15:restartNumberingAfterBreak="0">
    <w:nsid w:val="6E6D2C59"/>
    <w:multiLevelType w:val="hybridMultilevel"/>
    <w:tmpl w:val="211CA630"/>
    <w:lvl w:ilvl="0" w:tplc="0407000F">
      <w:start w:val="1"/>
      <w:numFmt w:val="decimal"/>
      <w:lvlText w:val="%1."/>
      <w:lvlJc w:val="left"/>
      <w:pPr>
        <w:ind w:left="564" w:hanging="360"/>
      </w:pPr>
    </w:lvl>
    <w:lvl w:ilvl="1" w:tplc="04070019" w:tentative="1">
      <w:start w:val="1"/>
      <w:numFmt w:val="lowerLetter"/>
      <w:lvlText w:val="%2."/>
      <w:lvlJc w:val="left"/>
      <w:pPr>
        <w:ind w:left="1284" w:hanging="360"/>
      </w:pPr>
    </w:lvl>
    <w:lvl w:ilvl="2" w:tplc="0407001B" w:tentative="1">
      <w:start w:val="1"/>
      <w:numFmt w:val="lowerRoman"/>
      <w:lvlText w:val="%3."/>
      <w:lvlJc w:val="right"/>
      <w:pPr>
        <w:ind w:left="2004" w:hanging="180"/>
      </w:pPr>
    </w:lvl>
    <w:lvl w:ilvl="3" w:tplc="0407000F" w:tentative="1">
      <w:start w:val="1"/>
      <w:numFmt w:val="decimal"/>
      <w:lvlText w:val="%4."/>
      <w:lvlJc w:val="left"/>
      <w:pPr>
        <w:ind w:left="2724" w:hanging="360"/>
      </w:pPr>
    </w:lvl>
    <w:lvl w:ilvl="4" w:tplc="04070019" w:tentative="1">
      <w:start w:val="1"/>
      <w:numFmt w:val="lowerLetter"/>
      <w:lvlText w:val="%5."/>
      <w:lvlJc w:val="left"/>
      <w:pPr>
        <w:ind w:left="3444" w:hanging="360"/>
      </w:pPr>
    </w:lvl>
    <w:lvl w:ilvl="5" w:tplc="0407001B" w:tentative="1">
      <w:start w:val="1"/>
      <w:numFmt w:val="lowerRoman"/>
      <w:lvlText w:val="%6."/>
      <w:lvlJc w:val="right"/>
      <w:pPr>
        <w:ind w:left="4164" w:hanging="180"/>
      </w:pPr>
    </w:lvl>
    <w:lvl w:ilvl="6" w:tplc="0407000F" w:tentative="1">
      <w:start w:val="1"/>
      <w:numFmt w:val="decimal"/>
      <w:lvlText w:val="%7."/>
      <w:lvlJc w:val="left"/>
      <w:pPr>
        <w:ind w:left="4884" w:hanging="360"/>
      </w:pPr>
    </w:lvl>
    <w:lvl w:ilvl="7" w:tplc="04070019" w:tentative="1">
      <w:start w:val="1"/>
      <w:numFmt w:val="lowerLetter"/>
      <w:lvlText w:val="%8."/>
      <w:lvlJc w:val="left"/>
      <w:pPr>
        <w:ind w:left="5604" w:hanging="360"/>
      </w:pPr>
    </w:lvl>
    <w:lvl w:ilvl="8" w:tplc="0407001B" w:tentative="1">
      <w:start w:val="1"/>
      <w:numFmt w:val="lowerRoman"/>
      <w:lvlText w:val="%9."/>
      <w:lvlJc w:val="right"/>
      <w:pPr>
        <w:ind w:left="6324" w:hanging="180"/>
      </w:pPr>
    </w:lvl>
  </w:abstractNum>
  <w:abstractNum w:abstractNumId="18" w15:restartNumberingAfterBreak="0">
    <w:nsid w:val="70FC514E"/>
    <w:multiLevelType w:val="hybridMultilevel"/>
    <w:tmpl w:val="88523B5A"/>
    <w:lvl w:ilvl="0" w:tplc="6D5CCC48">
      <w:start w:val="1"/>
      <w:numFmt w:val="lowerLetter"/>
      <w:lvlText w:val="%1)"/>
      <w:lvlJc w:val="left"/>
      <w:pPr>
        <w:ind w:left="153" w:hanging="360"/>
      </w:pPr>
      <w:rPr>
        <w:rFonts w:hint="default"/>
        <w:sz w:val="22"/>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9" w15:restartNumberingAfterBreak="0">
    <w:nsid w:val="777806FA"/>
    <w:multiLevelType w:val="hybridMultilevel"/>
    <w:tmpl w:val="CB58AD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67257D"/>
    <w:multiLevelType w:val="hybridMultilevel"/>
    <w:tmpl w:val="ACE2D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1726144">
    <w:abstractNumId w:val="2"/>
  </w:num>
  <w:num w:numId="2" w16cid:durableId="617494352">
    <w:abstractNumId w:val="7"/>
  </w:num>
  <w:num w:numId="3" w16cid:durableId="78915902">
    <w:abstractNumId w:val="17"/>
  </w:num>
  <w:num w:numId="4" w16cid:durableId="1574242156">
    <w:abstractNumId w:val="6"/>
  </w:num>
  <w:num w:numId="5" w16cid:durableId="1538351042">
    <w:abstractNumId w:val="13"/>
  </w:num>
  <w:num w:numId="6" w16cid:durableId="1359425447">
    <w:abstractNumId w:val="14"/>
  </w:num>
  <w:num w:numId="7" w16cid:durableId="651984264">
    <w:abstractNumId w:val="4"/>
  </w:num>
  <w:num w:numId="8" w16cid:durableId="514466312">
    <w:abstractNumId w:val="16"/>
  </w:num>
  <w:num w:numId="9" w16cid:durableId="51585447">
    <w:abstractNumId w:val="9"/>
  </w:num>
  <w:num w:numId="10" w16cid:durableId="975453436">
    <w:abstractNumId w:val="15"/>
  </w:num>
  <w:num w:numId="11" w16cid:durableId="11539972">
    <w:abstractNumId w:val="11"/>
  </w:num>
  <w:num w:numId="12" w16cid:durableId="2129934576">
    <w:abstractNumId w:val="3"/>
  </w:num>
  <w:num w:numId="13" w16cid:durableId="1605771382">
    <w:abstractNumId w:val="19"/>
  </w:num>
  <w:num w:numId="14" w16cid:durableId="1685741872">
    <w:abstractNumId w:val="18"/>
  </w:num>
  <w:num w:numId="15" w16cid:durableId="367923286">
    <w:abstractNumId w:val="12"/>
  </w:num>
  <w:num w:numId="16" w16cid:durableId="1798986272">
    <w:abstractNumId w:val="8"/>
  </w:num>
  <w:num w:numId="17" w16cid:durableId="58133942">
    <w:abstractNumId w:val="5"/>
  </w:num>
  <w:num w:numId="18" w16cid:durableId="288631833">
    <w:abstractNumId w:val="20"/>
  </w:num>
  <w:num w:numId="19" w16cid:durableId="1789273480">
    <w:abstractNumId w:val="1"/>
  </w:num>
  <w:num w:numId="20" w16cid:durableId="446044070">
    <w:abstractNumId w:val="0"/>
  </w:num>
  <w:num w:numId="21" w16cid:durableId="1432892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oYxocHUMLTN7s2f2ZuuYG4HKFl8YH1hDRXkOoivzVTBZzf+dEhJ2aX6XfF04EOM0iU23pqUfmtw4E9MlQj7RTQ==" w:salt="XVwWDzbr/3nJ7LP+2L2Aa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B4"/>
    <w:rsid w:val="000272AA"/>
    <w:rsid w:val="000A36FA"/>
    <w:rsid w:val="000C566E"/>
    <w:rsid w:val="000C71D8"/>
    <w:rsid w:val="00156464"/>
    <w:rsid w:val="001579AA"/>
    <w:rsid w:val="001953A2"/>
    <w:rsid w:val="001A12C0"/>
    <w:rsid w:val="001C1410"/>
    <w:rsid w:val="001D3703"/>
    <w:rsid w:val="002A5FB5"/>
    <w:rsid w:val="002E637E"/>
    <w:rsid w:val="002E70B4"/>
    <w:rsid w:val="00307B3C"/>
    <w:rsid w:val="00333837"/>
    <w:rsid w:val="00367D65"/>
    <w:rsid w:val="003B2C27"/>
    <w:rsid w:val="003C60EF"/>
    <w:rsid w:val="003D6A27"/>
    <w:rsid w:val="0046431F"/>
    <w:rsid w:val="004C2D38"/>
    <w:rsid w:val="004D5287"/>
    <w:rsid w:val="004F6053"/>
    <w:rsid w:val="00505FBB"/>
    <w:rsid w:val="005072AA"/>
    <w:rsid w:val="00527F15"/>
    <w:rsid w:val="0053224E"/>
    <w:rsid w:val="005367F3"/>
    <w:rsid w:val="00590AD5"/>
    <w:rsid w:val="005E5897"/>
    <w:rsid w:val="00622F37"/>
    <w:rsid w:val="0066582C"/>
    <w:rsid w:val="00683BAD"/>
    <w:rsid w:val="0069162A"/>
    <w:rsid w:val="006A5724"/>
    <w:rsid w:val="006B0928"/>
    <w:rsid w:val="0076420D"/>
    <w:rsid w:val="007929AD"/>
    <w:rsid w:val="007C263D"/>
    <w:rsid w:val="00825445"/>
    <w:rsid w:val="008A58D7"/>
    <w:rsid w:val="00A2376F"/>
    <w:rsid w:val="00A45207"/>
    <w:rsid w:val="00AA71DF"/>
    <w:rsid w:val="00AB06BA"/>
    <w:rsid w:val="00AE17A5"/>
    <w:rsid w:val="00AF7F24"/>
    <w:rsid w:val="00B474A6"/>
    <w:rsid w:val="00B47931"/>
    <w:rsid w:val="00B8368E"/>
    <w:rsid w:val="00B940D4"/>
    <w:rsid w:val="00BC01F5"/>
    <w:rsid w:val="00BC5461"/>
    <w:rsid w:val="00C665C2"/>
    <w:rsid w:val="00CE3020"/>
    <w:rsid w:val="00D10EF1"/>
    <w:rsid w:val="00D309DF"/>
    <w:rsid w:val="00D33BF7"/>
    <w:rsid w:val="00D46490"/>
    <w:rsid w:val="00D91C1D"/>
    <w:rsid w:val="00DA0192"/>
    <w:rsid w:val="00DB103D"/>
    <w:rsid w:val="00E16A1B"/>
    <w:rsid w:val="00E716E6"/>
    <w:rsid w:val="00E71E68"/>
    <w:rsid w:val="00EC0BCA"/>
    <w:rsid w:val="00F459D0"/>
    <w:rsid w:val="00F91B14"/>
    <w:rsid w:val="00FA6079"/>
    <w:rsid w:val="00FD3806"/>
    <w:rsid w:val="00FF6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6EB520"/>
  <w15:chartTrackingRefBased/>
  <w15:docId w15:val="{3DF9BC19-E2C5-4D89-9B9A-71E14B9D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E70B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Kopfzeile">
    <w:name w:val="header"/>
    <w:basedOn w:val="Standard"/>
    <w:link w:val="KopfzeileZchn"/>
    <w:uiPriority w:val="99"/>
    <w:unhideWhenUsed/>
    <w:rsid w:val="002E70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0B4"/>
  </w:style>
  <w:style w:type="paragraph" w:styleId="Fuzeile">
    <w:name w:val="footer"/>
    <w:basedOn w:val="Standard"/>
    <w:link w:val="FuzeileZchn"/>
    <w:uiPriority w:val="99"/>
    <w:unhideWhenUsed/>
    <w:rsid w:val="002E70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0B4"/>
  </w:style>
  <w:style w:type="table" w:styleId="Tabellenraster">
    <w:name w:val="Table Grid"/>
    <w:basedOn w:val="NormaleTabelle"/>
    <w:uiPriority w:val="39"/>
    <w:rsid w:val="00BC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81198">
      <w:bodyDiv w:val="1"/>
      <w:marLeft w:val="0"/>
      <w:marRight w:val="0"/>
      <w:marTop w:val="0"/>
      <w:marBottom w:val="0"/>
      <w:divBdr>
        <w:top w:val="none" w:sz="0" w:space="0" w:color="auto"/>
        <w:left w:val="none" w:sz="0" w:space="0" w:color="auto"/>
        <w:bottom w:val="none" w:sz="0" w:space="0" w:color="auto"/>
        <w:right w:val="none" w:sz="0" w:space="0" w:color="auto"/>
      </w:divBdr>
    </w:div>
    <w:div w:id="1675910228">
      <w:bodyDiv w:val="1"/>
      <w:marLeft w:val="0"/>
      <w:marRight w:val="0"/>
      <w:marTop w:val="0"/>
      <w:marBottom w:val="0"/>
      <w:divBdr>
        <w:top w:val="none" w:sz="0" w:space="0" w:color="auto"/>
        <w:left w:val="none" w:sz="0" w:space="0" w:color="auto"/>
        <w:bottom w:val="none" w:sz="0" w:space="0" w:color="auto"/>
        <w:right w:val="none" w:sz="0" w:space="0" w:color="auto"/>
      </w:divBdr>
    </w:div>
    <w:div w:id="17093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FB71-6B2E-4AD6-AFB3-BC23F5F4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Gell | Marktgemeinde St. Michael</dc:creator>
  <cp:keywords/>
  <dc:description/>
  <cp:lastModifiedBy>Ulrike Gell | Marktgemeinde St. Michael</cp:lastModifiedBy>
  <cp:revision>5</cp:revision>
  <cp:lastPrinted>2024-02-02T07:27:00Z</cp:lastPrinted>
  <dcterms:created xsi:type="dcterms:W3CDTF">2024-02-02T08:09:00Z</dcterms:created>
  <dcterms:modified xsi:type="dcterms:W3CDTF">2024-02-02T10:11:00Z</dcterms:modified>
</cp:coreProperties>
</file>